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185C" w14:textId="29144B55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Caro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 xml:space="preserve"> leitor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>,</w:t>
      </w:r>
    </w:p>
    <w:p w14:paraId="0A9AB6B4" w14:textId="77777777" w:rsidR="009010E8" w:rsidRPr="00296EEF" w:rsidRDefault="009010E8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4FF8FD7" w14:textId="3C024591" w:rsidR="00290CF2" w:rsidRPr="00296EEF" w:rsidRDefault="00D7674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 xml:space="preserve">Essa edição </w:t>
      </w:r>
      <w:proofErr w:type="gramStart"/>
      <w:r w:rsidRPr="00296EEF">
        <w:rPr>
          <w:rFonts w:ascii="Arial" w:hAnsi="Arial" w:cs="Arial"/>
          <w:sz w:val="26"/>
          <w:szCs w:val="26"/>
        </w:rPr>
        <w:t xml:space="preserve">da </w:t>
      </w:r>
      <w:r w:rsidR="00B7570C"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="00B7570C" w:rsidRPr="00296EEF">
        <w:rPr>
          <w:rFonts w:ascii="Arial" w:hAnsi="Arial" w:cs="Arial"/>
          <w:sz w:val="26"/>
          <w:szCs w:val="26"/>
        </w:rPr>
        <w:t xml:space="preserve"> do CEDIS </w:t>
      </w:r>
      <w:r w:rsidR="009F7869" w:rsidRPr="00296EEF">
        <w:rPr>
          <w:rFonts w:ascii="Arial" w:hAnsi="Arial" w:cs="Arial"/>
          <w:sz w:val="26"/>
          <w:szCs w:val="26"/>
        </w:rPr>
        <w:t xml:space="preserve">traz </w:t>
      </w:r>
      <w:r w:rsidR="00B7570C" w:rsidRPr="00296EEF">
        <w:rPr>
          <w:rFonts w:ascii="Arial" w:hAnsi="Arial" w:cs="Arial"/>
          <w:sz w:val="26"/>
          <w:szCs w:val="26"/>
        </w:rPr>
        <w:t>os principais acontecimentos relativos à proteção de dados no Brasil e no mundo</w:t>
      </w:r>
      <w:r w:rsidR="009F7869" w:rsidRPr="00296EE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Destacamos </w:t>
      </w:r>
      <w:r w:rsidR="00F160AA">
        <w:rPr>
          <w:rFonts w:ascii="Arial" w:hAnsi="Arial" w:cs="Arial"/>
          <w:sz w:val="26"/>
          <w:szCs w:val="26"/>
        </w:rPr>
        <w:t xml:space="preserve">o acordo alcançado na Europa em relação ao texto do Digital Services </w:t>
      </w:r>
      <w:proofErr w:type="spellStart"/>
      <w:r w:rsidR="00F160AA">
        <w:rPr>
          <w:rFonts w:ascii="Arial" w:hAnsi="Arial" w:cs="Arial"/>
          <w:sz w:val="26"/>
          <w:szCs w:val="26"/>
        </w:rPr>
        <w:t>Act</w:t>
      </w:r>
      <w:proofErr w:type="spellEnd"/>
      <w:r w:rsidR="00F160AA">
        <w:rPr>
          <w:rFonts w:ascii="Arial" w:hAnsi="Arial" w:cs="Arial"/>
          <w:sz w:val="26"/>
          <w:szCs w:val="26"/>
        </w:rPr>
        <w:t xml:space="preserve"> (DSA). Ademais, chamamos atenção à</w:t>
      </w:r>
      <w:r>
        <w:rPr>
          <w:rFonts w:ascii="Arial" w:hAnsi="Arial" w:cs="Arial"/>
          <w:sz w:val="26"/>
          <w:szCs w:val="26"/>
        </w:rPr>
        <w:t xml:space="preserve"> </w:t>
      </w:r>
      <w:r w:rsidR="00C0187F">
        <w:rPr>
          <w:rFonts w:ascii="Arial" w:hAnsi="Arial" w:cs="Arial"/>
          <w:sz w:val="26"/>
          <w:szCs w:val="26"/>
        </w:rPr>
        <w:t xml:space="preserve">abertura da consulta pública sobre Marco Regulatório da Inteligência Artificial brasileiro. </w:t>
      </w:r>
    </w:p>
    <w:p w14:paraId="29A16ADF" w14:textId="77777777" w:rsidR="00EA757A" w:rsidRDefault="00EA757A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B3C310D" w14:textId="4866C50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Confira essas e outras novidades n</w:t>
      </w:r>
      <w:r w:rsidR="00D47350" w:rsidRPr="00296EEF">
        <w:rPr>
          <w:rFonts w:ascii="Arial" w:hAnsi="Arial" w:cs="Arial"/>
          <w:sz w:val="26"/>
          <w:szCs w:val="26"/>
        </w:rPr>
        <w:t xml:space="preserve">esta </w:t>
      </w:r>
      <w:r w:rsidRPr="00296EEF">
        <w:rPr>
          <w:rFonts w:ascii="Arial" w:hAnsi="Arial" w:cs="Arial"/>
          <w:sz w:val="26"/>
          <w:szCs w:val="26"/>
        </w:rPr>
        <w:t xml:space="preserve">edição da </w:t>
      </w:r>
      <w:proofErr w:type="gramStart"/>
      <w:r w:rsidRPr="00296EEF">
        <w:rPr>
          <w:rFonts w:ascii="Arial" w:hAnsi="Arial" w:cs="Arial"/>
          <w:sz w:val="26"/>
          <w:szCs w:val="26"/>
        </w:rPr>
        <w:t xml:space="preserve">nossa </w:t>
      </w:r>
      <w:r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Pr="00296EEF">
        <w:rPr>
          <w:rFonts w:ascii="Arial" w:hAnsi="Arial" w:cs="Arial"/>
          <w:sz w:val="26"/>
          <w:szCs w:val="26"/>
        </w:rPr>
        <w:t>.</w:t>
      </w:r>
    </w:p>
    <w:p w14:paraId="4F32B4C3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74D6C30" w14:textId="7F1B450B" w:rsidR="00B7570C" w:rsidRPr="00296EEF" w:rsidRDefault="00990D56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Desejamos um ótimo ano </w:t>
      </w:r>
      <w:r w:rsidR="00DD5A24">
        <w:rPr>
          <w:rFonts w:ascii="Arial" w:hAnsi="Arial" w:cs="Arial"/>
          <w:sz w:val="26"/>
          <w:szCs w:val="26"/>
        </w:rPr>
        <w:t>novo</w:t>
      </w:r>
      <w:r w:rsidR="00757F3C">
        <w:rPr>
          <w:rFonts w:ascii="Arial" w:hAnsi="Arial" w:cs="Arial"/>
          <w:sz w:val="26"/>
          <w:szCs w:val="26"/>
        </w:rPr>
        <w:t xml:space="preserve"> e e</w:t>
      </w:r>
      <w:r w:rsidR="00B7570C" w:rsidRPr="00296EEF">
        <w:rPr>
          <w:rFonts w:ascii="Arial" w:hAnsi="Arial" w:cs="Arial"/>
          <w:sz w:val="26"/>
          <w:szCs w:val="26"/>
        </w:rPr>
        <w:t>speramos que a leitura seja proveitosa :)</w:t>
      </w:r>
    </w:p>
    <w:p w14:paraId="203C54FE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59548CC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Até a próxima!</w:t>
      </w:r>
    </w:p>
    <w:p w14:paraId="748ADDC7" w14:textId="77777777" w:rsidR="00E47FE2" w:rsidRPr="00296EEF" w:rsidRDefault="00E47FE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23920531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E1C6D17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ÚLTIMAS NOTÍCIAS</w:t>
            </w:r>
          </w:p>
        </w:tc>
      </w:tr>
    </w:tbl>
    <w:p w14:paraId="33DDE9C4" w14:textId="1089AD26" w:rsidR="00B7570C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212E0E7" w14:textId="36C51D26" w:rsidR="007A777E" w:rsidRDefault="007A777E" w:rsidP="007A777E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Receita Federal</w:t>
      </w:r>
      <w:r>
        <w:rPr>
          <w:rFonts w:ascii="Arial" w:hAnsi="Arial" w:cs="Arial"/>
          <w:b/>
          <w:bCs/>
          <w:sz w:val="26"/>
          <w:szCs w:val="26"/>
        </w:rPr>
        <w:t xml:space="preserve"> publica Nota de Esclarecimento sobre tratamento de dados pela </w:t>
      </w:r>
      <w:r>
        <w:rPr>
          <w:rFonts w:ascii="Arial" w:hAnsi="Arial" w:cs="Arial"/>
          <w:b/>
          <w:bCs/>
          <w:sz w:val="26"/>
          <w:szCs w:val="26"/>
        </w:rPr>
        <w:t>Serpro</w:t>
      </w:r>
    </w:p>
    <w:p w14:paraId="3B2C019E" w14:textId="71B94F8A" w:rsidR="007A777E" w:rsidRPr="00F6665B" w:rsidRDefault="007A777E" w:rsidP="007A777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Receita Federal apresenta esclarecimentos sobre </w:t>
      </w:r>
      <w:commentRangeStart w:id="0"/>
      <w:r>
        <w:rPr>
          <w:rFonts w:ascii="Arial" w:hAnsi="Arial" w:cs="Arial"/>
          <w:sz w:val="26"/>
          <w:szCs w:val="26"/>
        </w:rPr>
        <w:t xml:space="preserve">notícias </w:t>
      </w:r>
      <w:commentRangeEnd w:id="0"/>
      <w:r w:rsidR="0056135D">
        <w:rPr>
          <w:rStyle w:val="Refdecomentrio"/>
        </w:rPr>
        <w:commentReference w:id="0"/>
      </w:r>
      <w:r>
        <w:rPr>
          <w:rFonts w:ascii="Arial" w:hAnsi="Arial" w:cs="Arial"/>
          <w:sz w:val="26"/>
          <w:szCs w:val="26"/>
        </w:rPr>
        <w:t xml:space="preserve">que questionam tratamento de dados realizado pelo </w:t>
      </w:r>
      <w:r w:rsidRPr="00C0187F">
        <w:rPr>
          <w:rFonts w:ascii="Arial" w:hAnsi="Arial" w:cs="Arial"/>
          <w:sz w:val="26"/>
          <w:szCs w:val="26"/>
        </w:rPr>
        <w:t>Serviço Federal de Processamento de Dados (Serpro)</w:t>
      </w:r>
      <w:r>
        <w:rPr>
          <w:rFonts w:ascii="Arial" w:hAnsi="Arial" w:cs="Arial"/>
          <w:sz w:val="26"/>
          <w:szCs w:val="26"/>
        </w:rPr>
        <w:t xml:space="preserve">, objeto da </w:t>
      </w:r>
      <w:commentRangeStart w:id="1"/>
      <w:r w:rsidRPr="00C0187F">
        <w:rPr>
          <w:rFonts w:ascii="Arial" w:hAnsi="Arial" w:cs="Arial"/>
          <w:sz w:val="26"/>
          <w:szCs w:val="26"/>
        </w:rPr>
        <w:t>Portaria RFB nº 167, de 14 de abril de 2022</w:t>
      </w:r>
      <w:commentRangeEnd w:id="1"/>
      <w:r>
        <w:rPr>
          <w:rStyle w:val="Refdecomentrio"/>
        </w:rPr>
        <w:commentReference w:id="1"/>
      </w:r>
      <w:r w:rsidRPr="003D322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De acordo com a nota, a portaria “</w:t>
      </w:r>
      <w:r w:rsidRPr="007A777E">
        <w:rPr>
          <w:rFonts w:ascii="Arial" w:hAnsi="Arial" w:cs="Arial"/>
          <w:sz w:val="26"/>
          <w:szCs w:val="26"/>
        </w:rPr>
        <w:t>não aumentou ou permitiu acesso a dados que já não estivessem disponíveis, assim como também não autorizou nenhuma venda de dados e informações</w:t>
      </w:r>
      <w:r>
        <w:rPr>
          <w:rFonts w:ascii="Arial" w:hAnsi="Arial" w:cs="Arial"/>
          <w:sz w:val="26"/>
          <w:szCs w:val="26"/>
        </w:rPr>
        <w:t>”</w:t>
      </w:r>
      <w:r w:rsidRPr="007A777E">
        <w:rPr>
          <w:rFonts w:ascii="Arial" w:hAnsi="Arial" w:cs="Arial"/>
          <w:sz w:val="26"/>
          <w:szCs w:val="26"/>
        </w:rPr>
        <w:t xml:space="preserve">. </w:t>
      </w:r>
      <w:commentRangeStart w:id="2"/>
      <w:r w:rsidRPr="00F6665B">
        <w:rPr>
          <w:rFonts w:ascii="Arial" w:hAnsi="Arial" w:cs="Arial"/>
          <w:sz w:val="26"/>
          <w:szCs w:val="26"/>
        </w:rPr>
        <w:t>SAIBA MAIS</w:t>
      </w:r>
      <w:commentRangeEnd w:id="2"/>
      <w:r w:rsidRPr="00F6665B">
        <w:rPr>
          <w:rStyle w:val="Refdecomentrio"/>
          <w:rFonts w:ascii="Arial" w:hAnsi="Arial" w:cs="Arial"/>
          <w:sz w:val="26"/>
          <w:szCs w:val="26"/>
        </w:rPr>
        <w:commentReference w:id="2"/>
      </w:r>
    </w:p>
    <w:p w14:paraId="724E269B" w14:textId="5379375C" w:rsidR="007A777E" w:rsidRPr="00035ABA" w:rsidRDefault="00035ABA" w:rsidP="00577CC7">
      <w:pPr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>(</w:t>
      </w:r>
      <w:r w:rsidRPr="00035ABA">
        <w:rPr>
          <w:rFonts w:ascii="Arial" w:hAnsi="Arial" w:cs="Arial"/>
          <w:sz w:val="20"/>
          <w:szCs w:val="20"/>
        </w:rPr>
        <w:t xml:space="preserve">Fonte: </w:t>
      </w:r>
      <w:r w:rsidRPr="00035ABA">
        <w:rPr>
          <w:rFonts w:ascii="Arial" w:hAnsi="Arial" w:cs="Arial"/>
          <w:sz w:val="20"/>
          <w:szCs w:val="20"/>
        </w:rPr>
        <w:t>Receita Federal</w:t>
      </w:r>
      <w:r w:rsidR="0056135D">
        <w:rPr>
          <w:rFonts w:ascii="Arial" w:hAnsi="Arial" w:cs="Arial"/>
          <w:sz w:val="20"/>
          <w:szCs w:val="20"/>
        </w:rPr>
        <w:t xml:space="preserve"> e Convergência Digital</w:t>
      </w:r>
      <w:r w:rsidRPr="00035ABA">
        <w:rPr>
          <w:rFonts w:ascii="Arial" w:hAnsi="Arial" w:cs="Arial"/>
          <w:sz w:val="20"/>
          <w:szCs w:val="20"/>
        </w:rPr>
        <w:t>)</w:t>
      </w:r>
    </w:p>
    <w:p w14:paraId="56E819E9" w14:textId="77777777" w:rsidR="00035ABA" w:rsidRDefault="00035ABA" w:rsidP="00577CC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6BE86D9F" w14:textId="77777777" w:rsidR="00F160AA" w:rsidRPr="00F160AA" w:rsidRDefault="00F160AA" w:rsidP="00F160A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F160AA">
        <w:rPr>
          <w:rFonts w:ascii="Arial" w:hAnsi="Arial" w:cs="Arial"/>
          <w:b/>
          <w:bCs/>
          <w:sz w:val="26"/>
          <w:szCs w:val="26"/>
        </w:rPr>
        <w:t>Sugestões ao marco regulatório da IA serão recebidas até 13 de maio</w:t>
      </w:r>
    </w:p>
    <w:p w14:paraId="55F8E65B" w14:textId="5063F4B0" w:rsidR="00F160AA" w:rsidRPr="00F160AA" w:rsidRDefault="00F160AA" w:rsidP="00F160AA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160AA">
        <w:rPr>
          <w:rFonts w:ascii="Arial" w:hAnsi="Arial" w:cs="Arial"/>
          <w:sz w:val="26"/>
          <w:szCs w:val="26"/>
        </w:rPr>
        <w:t>As sugestões de especialistas e demais setores da sociedade ao</w:t>
      </w:r>
      <w:r>
        <w:rPr>
          <w:rFonts w:ascii="Arial" w:hAnsi="Arial" w:cs="Arial"/>
          <w:sz w:val="26"/>
          <w:szCs w:val="26"/>
        </w:rPr>
        <w:t xml:space="preserve"> </w:t>
      </w:r>
      <w:r w:rsidRPr="00F160AA">
        <w:rPr>
          <w:rFonts w:ascii="Arial" w:hAnsi="Arial" w:cs="Arial"/>
          <w:sz w:val="26"/>
          <w:szCs w:val="26"/>
        </w:rPr>
        <w:t>novo marco regulatório da inteligência artificial poderão ser encaminhadas ao Senado até 13 de maio.</w:t>
      </w:r>
      <w:r>
        <w:rPr>
          <w:rFonts w:ascii="Arial" w:hAnsi="Arial" w:cs="Arial"/>
          <w:sz w:val="26"/>
          <w:szCs w:val="26"/>
        </w:rPr>
        <w:t xml:space="preserve"> </w:t>
      </w:r>
      <w:r w:rsidRPr="00F160AA">
        <w:rPr>
          <w:rFonts w:ascii="Arial" w:hAnsi="Arial" w:cs="Arial"/>
          <w:sz w:val="26"/>
          <w:szCs w:val="26"/>
        </w:rPr>
        <w:t xml:space="preserve">Os eixos temáticos para discussão incluem os seguintes temas: Conceitos, compreensão e classificação de inteligência artificial; Impactos da inteligência artificial; Direitos e deveres; e </w:t>
      </w:r>
      <w:proofErr w:type="spellStart"/>
      <w:r w:rsidRPr="00F160AA">
        <w:rPr>
          <w:rFonts w:ascii="Arial" w:hAnsi="Arial" w:cs="Arial"/>
          <w:sz w:val="26"/>
          <w:szCs w:val="26"/>
        </w:rPr>
        <w:t>Accountability</w:t>
      </w:r>
      <w:proofErr w:type="spellEnd"/>
      <w:r w:rsidRPr="00F160AA">
        <w:rPr>
          <w:rFonts w:ascii="Arial" w:hAnsi="Arial" w:cs="Arial"/>
          <w:sz w:val="26"/>
          <w:szCs w:val="26"/>
        </w:rPr>
        <w:t>, governança e fiscalização.</w:t>
      </w:r>
    </w:p>
    <w:p w14:paraId="48AA15B0" w14:textId="77777777" w:rsidR="00F160AA" w:rsidRPr="00F160AA" w:rsidRDefault="00F160AA" w:rsidP="00F160AA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3A3DFF0" w14:textId="548465A3" w:rsidR="00710D82" w:rsidRDefault="00EA757A" w:rsidP="00F160AA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EA757A">
        <w:rPr>
          <w:rFonts w:ascii="Arial" w:hAnsi="Arial" w:cs="Arial"/>
          <w:sz w:val="26"/>
          <w:szCs w:val="26"/>
        </w:rPr>
        <w:lastRenderedPageBreak/>
        <w:t>As contribuições e sugestões aos trabalhos da comissão podem ser encaminhadas ao e-mail cjsubia@senado.leg.br ou Protocolo da Secretaria</w:t>
      </w:r>
      <w:r w:rsidR="00EC083A">
        <w:rPr>
          <w:rFonts w:ascii="Arial" w:hAnsi="Arial" w:cs="Arial"/>
          <w:sz w:val="26"/>
          <w:szCs w:val="26"/>
        </w:rPr>
        <w:t xml:space="preserve"> do</w:t>
      </w:r>
      <w:r w:rsidRPr="00EA757A">
        <w:rPr>
          <w:rFonts w:ascii="Arial" w:hAnsi="Arial" w:cs="Arial"/>
          <w:sz w:val="26"/>
          <w:szCs w:val="26"/>
        </w:rPr>
        <w:t xml:space="preserve"> Senado Federal.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3"/>
      <w:r>
        <w:rPr>
          <w:rFonts w:ascii="Arial" w:hAnsi="Arial" w:cs="Arial"/>
          <w:sz w:val="26"/>
          <w:szCs w:val="26"/>
        </w:rPr>
        <w:t>SAIBA MAIS</w:t>
      </w:r>
      <w:commentRangeEnd w:id="3"/>
      <w:r>
        <w:rPr>
          <w:rStyle w:val="Refdecomentrio"/>
        </w:rPr>
        <w:commentReference w:id="3"/>
      </w:r>
    </w:p>
    <w:p w14:paraId="763C02D7" w14:textId="561E0F2D" w:rsidR="00035ABA" w:rsidRDefault="00035ABA" w:rsidP="00F160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>(</w:t>
      </w:r>
      <w:r w:rsidRPr="00035ABA">
        <w:rPr>
          <w:rFonts w:ascii="Arial" w:hAnsi="Arial" w:cs="Arial"/>
          <w:sz w:val="20"/>
          <w:szCs w:val="20"/>
        </w:rPr>
        <w:t xml:space="preserve">Fonte: </w:t>
      </w:r>
      <w:r w:rsidRPr="00035ABA">
        <w:rPr>
          <w:rFonts w:ascii="Arial" w:hAnsi="Arial" w:cs="Arial"/>
          <w:sz w:val="20"/>
          <w:szCs w:val="20"/>
        </w:rPr>
        <w:t>Agência Senado)</w:t>
      </w:r>
    </w:p>
    <w:p w14:paraId="5A39281C" w14:textId="5DC49030" w:rsidR="00923E16" w:rsidRDefault="00923E16" w:rsidP="00F160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DC6F5B" w14:textId="169315E9" w:rsidR="00923E16" w:rsidRPr="00923E16" w:rsidRDefault="00923E16" w:rsidP="00923E16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23E16">
        <w:rPr>
          <w:rFonts w:ascii="Arial" w:hAnsi="Arial" w:cs="Arial"/>
          <w:b/>
          <w:bCs/>
          <w:sz w:val="26"/>
          <w:szCs w:val="26"/>
        </w:rPr>
        <w:t>Brasil fica de fora de proposta dos EUA para defender internet aberta</w:t>
      </w:r>
    </w:p>
    <w:p w14:paraId="04CB52C2" w14:textId="6767A423" w:rsidR="00923E16" w:rsidRDefault="00923E16" w:rsidP="00923E1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23E16">
        <w:rPr>
          <w:rFonts w:ascii="Arial" w:hAnsi="Arial" w:cs="Arial"/>
          <w:sz w:val="26"/>
          <w:szCs w:val="26"/>
        </w:rPr>
        <w:t>EUA lançaram declaração que defende a manutenção da internet como uma rede aberta, sem barreiras entre países, com fluxo livre de informações e respeito aos direitos humanos.</w:t>
      </w:r>
      <w:r>
        <w:rPr>
          <w:rFonts w:ascii="Arial" w:hAnsi="Arial" w:cs="Arial"/>
          <w:sz w:val="26"/>
          <w:szCs w:val="26"/>
        </w:rPr>
        <w:t xml:space="preserve"> </w:t>
      </w:r>
      <w:r w:rsidRPr="00923E16">
        <w:rPr>
          <w:rFonts w:ascii="Arial" w:hAnsi="Arial" w:cs="Arial"/>
          <w:sz w:val="26"/>
          <w:szCs w:val="26"/>
        </w:rPr>
        <w:t>A proposta, que não tem peso legal e serve como uma carta de intenções, foi assinada por cerca de 60 países e a Comissão Europeia. O Brasil não aderiu à iniciativa, assim como China, Índia e Rússia. O governo americano disse que as nações que ficaram de fora ainda podem se juntar à declaração.</w:t>
      </w:r>
      <w:r w:rsidR="00FF36EF">
        <w:rPr>
          <w:rFonts w:ascii="Arial" w:hAnsi="Arial" w:cs="Arial"/>
          <w:sz w:val="26"/>
          <w:szCs w:val="26"/>
        </w:rPr>
        <w:t xml:space="preserve"> </w:t>
      </w:r>
      <w:commentRangeStart w:id="4"/>
      <w:r>
        <w:rPr>
          <w:rFonts w:ascii="Arial" w:hAnsi="Arial" w:cs="Arial"/>
          <w:sz w:val="26"/>
          <w:szCs w:val="26"/>
        </w:rPr>
        <w:t>SAIBA MAIS</w:t>
      </w:r>
      <w:commentRangeEnd w:id="4"/>
      <w:r>
        <w:rPr>
          <w:rStyle w:val="Refdecomentrio"/>
        </w:rPr>
        <w:commentReference w:id="4"/>
      </w:r>
    </w:p>
    <w:p w14:paraId="07328B29" w14:textId="14544A33" w:rsidR="00923E16" w:rsidRDefault="00923E16" w:rsidP="00923E1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Folha de S. Paulo</w:t>
      </w:r>
      <w:r w:rsidRPr="00035ABA">
        <w:rPr>
          <w:rFonts w:ascii="Arial" w:hAnsi="Arial" w:cs="Arial"/>
          <w:sz w:val="20"/>
          <w:szCs w:val="20"/>
        </w:rPr>
        <w:t>)</w:t>
      </w:r>
    </w:p>
    <w:p w14:paraId="429153E4" w14:textId="5C4C3C60" w:rsidR="00923E16" w:rsidRDefault="00923E16" w:rsidP="00710D8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3B513F3" w14:textId="444B376B" w:rsidR="00923E16" w:rsidRPr="0043386D" w:rsidRDefault="0043386D" w:rsidP="0043386D">
      <w:pPr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43386D">
        <w:rPr>
          <w:rFonts w:ascii="Arial" w:hAnsi="Arial" w:cs="Arial"/>
          <w:b/>
          <w:bCs/>
          <w:sz w:val="26"/>
          <w:szCs w:val="26"/>
        </w:rPr>
        <w:t>Elon</w:t>
      </w:r>
      <w:proofErr w:type="spellEnd"/>
      <w:r w:rsidRPr="0043386D">
        <w:rPr>
          <w:rFonts w:ascii="Arial" w:hAnsi="Arial" w:cs="Arial"/>
          <w:b/>
          <w:bCs/>
          <w:sz w:val="26"/>
          <w:szCs w:val="26"/>
        </w:rPr>
        <w:t xml:space="preserve"> Musk compra Twitter por US$ 44 bilhões</w:t>
      </w:r>
    </w:p>
    <w:p w14:paraId="61516471" w14:textId="77777777" w:rsidR="0043386D" w:rsidRDefault="0043386D" w:rsidP="0043386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43386D">
        <w:rPr>
          <w:rFonts w:ascii="Arial" w:hAnsi="Arial" w:cs="Arial"/>
          <w:sz w:val="26"/>
          <w:szCs w:val="26"/>
        </w:rPr>
        <w:t xml:space="preserve">O bilionário </w:t>
      </w:r>
      <w:proofErr w:type="spellStart"/>
      <w:r w:rsidRPr="0043386D">
        <w:rPr>
          <w:rFonts w:ascii="Arial" w:hAnsi="Arial" w:cs="Arial"/>
          <w:sz w:val="26"/>
          <w:szCs w:val="26"/>
        </w:rPr>
        <w:t>Elon</w:t>
      </w:r>
      <w:proofErr w:type="spellEnd"/>
      <w:r w:rsidRPr="0043386D">
        <w:rPr>
          <w:rFonts w:ascii="Arial" w:hAnsi="Arial" w:cs="Arial"/>
          <w:sz w:val="26"/>
          <w:szCs w:val="26"/>
        </w:rPr>
        <w:t xml:space="preserve"> Musk chegou a um acordo com o Twitter e fecha um negócio de aproximadamente US$ 44 bilhões com a rede social.</w:t>
      </w:r>
      <w:r>
        <w:rPr>
          <w:rFonts w:ascii="Arial" w:hAnsi="Arial" w:cs="Arial"/>
          <w:sz w:val="26"/>
          <w:szCs w:val="26"/>
        </w:rPr>
        <w:t xml:space="preserve"> </w:t>
      </w:r>
      <w:r w:rsidRPr="0043386D">
        <w:rPr>
          <w:rFonts w:ascii="Arial" w:hAnsi="Arial" w:cs="Arial"/>
          <w:sz w:val="26"/>
          <w:szCs w:val="26"/>
        </w:rPr>
        <w:t>O valor por ação será de US$ 54,20. Com isso, o Twitter passa a ser uma empresa privada, de capital fechado, após nove anos atuando com o capital aberto.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5"/>
      <w:r>
        <w:rPr>
          <w:rFonts w:ascii="Arial" w:hAnsi="Arial" w:cs="Arial"/>
          <w:sz w:val="26"/>
          <w:szCs w:val="26"/>
        </w:rPr>
        <w:t>SAIBA MAIS</w:t>
      </w:r>
      <w:commentRangeEnd w:id="5"/>
      <w:r>
        <w:rPr>
          <w:rStyle w:val="Refdecomentrio"/>
        </w:rPr>
        <w:commentReference w:id="5"/>
      </w:r>
    </w:p>
    <w:p w14:paraId="0A872C7A" w14:textId="48E9124F" w:rsidR="0043386D" w:rsidRDefault="0043386D" w:rsidP="004338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CNN</w:t>
      </w:r>
      <w:r w:rsidRPr="00035ABA">
        <w:rPr>
          <w:rFonts w:ascii="Arial" w:hAnsi="Arial" w:cs="Arial"/>
          <w:sz w:val="20"/>
          <w:szCs w:val="20"/>
        </w:rPr>
        <w:t>)</w:t>
      </w:r>
    </w:p>
    <w:p w14:paraId="4C026098" w14:textId="77777777" w:rsidR="0043386D" w:rsidRPr="00713579" w:rsidRDefault="0043386D" w:rsidP="0043386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C60E40" w:rsidRPr="00713579" w14:paraId="58F27966" w14:textId="77777777" w:rsidTr="00882F3E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A7E438D" w14:textId="77777777" w:rsidR="00C60E40" w:rsidRPr="00713579" w:rsidRDefault="00C60E40" w:rsidP="00882F3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3579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JURISPRUDÊNCIA</w:t>
            </w:r>
          </w:p>
        </w:tc>
      </w:tr>
    </w:tbl>
    <w:p w14:paraId="05EE4B41" w14:textId="77777777" w:rsidR="00C0187F" w:rsidRDefault="00C0187F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06B579D" w14:textId="77777777" w:rsidR="00594705" w:rsidRDefault="00594705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94705">
        <w:rPr>
          <w:rFonts w:ascii="Arial" w:hAnsi="Arial" w:cs="Arial"/>
          <w:b/>
          <w:bCs/>
          <w:sz w:val="26"/>
          <w:szCs w:val="26"/>
        </w:rPr>
        <w:t>Justiça de SP nega recurso do Metrô e mantém proibida a instalação de câmeras de reconhecimento facial</w:t>
      </w:r>
    </w:p>
    <w:p w14:paraId="11C803DD" w14:textId="6851A9C9" w:rsidR="00A80DAF" w:rsidRDefault="00594705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594705">
        <w:rPr>
          <w:rFonts w:ascii="Arial" w:hAnsi="Arial" w:cs="Arial"/>
          <w:sz w:val="26"/>
          <w:szCs w:val="26"/>
        </w:rPr>
        <w:t>O Tribunal de Justiça de São Paulo negou o recurso do Metrô que pedia a suspensão da decisão que interrompe a implantação de sistema de reconhecimento facial</w:t>
      </w:r>
      <w:r w:rsidR="004E65A7" w:rsidRPr="004E65A7">
        <w:rPr>
          <w:rFonts w:ascii="Arial" w:hAnsi="Arial" w:cs="Arial"/>
          <w:sz w:val="26"/>
          <w:szCs w:val="26"/>
        </w:rPr>
        <w:t xml:space="preserve">. </w:t>
      </w:r>
      <w:r w:rsidRPr="00594705">
        <w:rPr>
          <w:rFonts w:ascii="Arial" w:hAnsi="Arial" w:cs="Arial"/>
          <w:sz w:val="26"/>
          <w:szCs w:val="26"/>
        </w:rPr>
        <w:t>O Metrô alegou que as "condições e propósitos da implementação do sistema de reconhecimento facial estavam claros desde a publicação do edital de contratação", que "a contratação não tem por objetivo a implementação de um sistema de reconhecimento facial dos passageiros, mas a modernização do sistema de vigilância já existente". Além disso, a empresa argumentou que as imagens serão apagadas após 30 dias.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6"/>
      <w:r w:rsidR="004E65A7">
        <w:rPr>
          <w:rFonts w:ascii="Arial" w:hAnsi="Arial" w:cs="Arial"/>
          <w:sz w:val="26"/>
          <w:szCs w:val="26"/>
        </w:rPr>
        <w:t>SAIBA MAIS</w:t>
      </w:r>
      <w:commentRangeEnd w:id="6"/>
      <w:r w:rsidR="004E65A7">
        <w:rPr>
          <w:rStyle w:val="Refdecomentrio"/>
        </w:rPr>
        <w:commentReference w:id="6"/>
      </w:r>
    </w:p>
    <w:p w14:paraId="1E435B81" w14:textId="795D86D7" w:rsidR="00E07764" w:rsidRPr="003B249F" w:rsidRDefault="00913347" w:rsidP="004338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>(Fonte:</w:t>
      </w:r>
      <w:r w:rsidR="00594705">
        <w:rPr>
          <w:rFonts w:ascii="Arial" w:hAnsi="Arial" w:cs="Arial"/>
          <w:sz w:val="20"/>
          <w:szCs w:val="20"/>
        </w:rPr>
        <w:t xml:space="preserve"> G1</w:t>
      </w:r>
      <w:r w:rsidRPr="00035ABA">
        <w:rPr>
          <w:rFonts w:ascii="Arial" w:hAnsi="Arial" w:cs="Arial"/>
          <w:sz w:val="20"/>
          <w:szCs w:val="20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36050CE4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24DFBA91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DE OLHO NA ANPD...</w:t>
            </w:r>
          </w:p>
        </w:tc>
      </w:tr>
    </w:tbl>
    <w:p w14:paraId="7ACC53DA" w14:textId="35E8AAF3" w:rsidR="00B7570C" w:rsidRPr="00296EEF" w:rsidRDefault="00B7570C" w:rsidP="00AD3602">
      <w:pPr>
        <w:spacing w:line="240" w:lineRule="auto"/>
        <w:rPr>
          <w:rFonts w:ascii="Arial" w:hAnsi="Arial" w:cs="Arial"/>
          <w:sz w:val="26"/>
          <w:szCs w:val="26"/>
        </w:rPr>
      </w:pPr>
    </w:p>
    <w:p w14:paraId="3D4211D3" w14:textId="72087DC0" w:rsidR="008A53AC" w:rsidRDefault="008A53AC" w:rsidP="006347DC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="00C0187F">
        <w:rPr>
          <w:rFonts w:ascii="Arial" w:hAnsi="Arial" w:cs="Arial"/>
          <w:b/>
          <w:bCs/>
          <w:sz w:val="26"/>
          <w:szCs w:val="26"/>
        </w:rPr>
        <w:t xml:space="preserve">NPD publica </w:t>
      </w:r>
      <w:r w:rsidR="009836E1">
        <w:rPr>
          <w:rFonts w:ascii="Arial" w:hAnsi="Arial" w:cs="Arial"/>
          <w:b/>
          <w:bCs/>
          <w:sz w:val="26"/>
          <w:szCs w:val="26"/>
        </w:rPr>
        <w:t>nova versão do Guia de Agentes de Tratamento</w:t>
      </w:r>
    </w:p>
    <w:p w14:paraId="3E63F535" w14:textId="2C6B7942" w:rsidR="007B45D8" w:rsidRPr="00F6665B" w:rsidRDefault="009836E1" w:rsidP="003D32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9836E1">
        <w:rPr>
          <w:rFonts w:ascii="Arial" w:hAnsi="Arial" w:cs="Arial"/>
          <w:sz w:val="26"/>
          <w:szCs w:val="26"/>
        </w:rPr>
        <w:t xml:space="preserve"> ANPD atualizou o guia para trazer uma melhor compreensão sobre quem são os agentes de tratamento e quais são suas atribuições. </w:t>
      </w:r>
      <w:commentRangeStart w:id="7"/>
      <w:r w:rsidR="00C73D0D" w:rsidRPr="00F6665B">
        <w:rPr>
          <w:rFonts w:ascii="Arial" w:hAnsi="Arial" w:cs="Arial"/>
          <w:sz w:val="26"/>
          <w:szCs w:val="26"/>
        </w:rPr>
        <w:t>SAIBA MAIS</w:t>
      </w:r>
      <w:commentRangeEnd w:id="7"/>
      <w:r w:rsidR="00C73D0D" w:rsidRPr="00F6665B">
        <w:rPr>
          <w:rStyle w:val="Refdecomentrio"/>
          <w:rFonts w:ascii="Arial" w:hAnsi="Arial" w:cs="Arial"/>
          <w:sz w:val="26"/>
          <w:szCs w:val="26"/>
        </w:rPr>
        <w:commentReference w:id="7"/>
      </w:r>
    </w:p>
    <w:p w14:paraId="6BABB206" w14:textId="77777777" w:rsidR="00913347" w:rsidRPr="00035ABA" w:rsidRDefault="00913347" w:rsidP="009133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ANPD</w:t>
      </w:r>
      <w:r w:rsidRPr="00035ABA">
        <w:rPr>
          <w:rFonts w:ascii="Arial" w:hAnsi="Arial" w:cs="Arial"/>
          <w:sz w:val="20"/>
          <w:szCs w:val="20"/>
        </w:rPr>
        <w:t>)</w:t>
      </w:r>
    </w:p>
    <w:p w14:paraId="04E1AABA" w14:textId="050E6497" w:rsidR="00E63892" w:rsidRDefault="00E6389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1435B718" w14:textId="49511D04" w:rsidR="00913347" w:rsidRPr="00913347" w:rsidRDefault="00913347" w:rsidP="0091334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13347">
        <w:rPr>
          <w:rFonts w:ascii="Arial" w:hAnsi="Arial" w:cs="Arial"/>
          <w:b/>
          <w:bCs/>
          <w:sz w:val="26"/>
          <w:szCs w:val="26"/>
        </w:rPr>
        <w:t>CNPD institui Grupos de Trabalho para estudos na área da Proteção de Dados e Privacidade</w:t>
      </w:r>
    </w:p>
    <w:p w14:paraId="590CDE34" w14:textId="17D8588F" w:rsidR="00913347" w:rsidRPr="00913347" w:rsidRDefault="00913347" w:rsidP="0091334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Os Grupos de Trabalho </w:t>
      </w:r>
      <w:r w:rsidRPr="00913347">
        <w:rPr>
          <w:rFonts w:ascii="Arial" w:hAnsi="Arial" w:cs="Arial"/>
          <w:sz w:val="26"/>
          <w:szCs w:val="26"/>
        </w:rPr>
        <w:t>têm</w:t>
      </w:r>
      <w:r w:rsidRPr="00913347">
        <w:rPr>
          <w:rFonts w:ascii="Arial" w:hAnsi="Arial" w:cs="Arial"/>
          <w:sz w:val="26"/>
          <w:szCs w:val="26"/>
        </w:rPr>
        <w:t xml:space="preserve"> como objetivo a proposição de diretrizes na temática da proteção de dados e da privacidade. </w:t>
      </w:r>
      <w:r w:rsidRPr="00913347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 xml:space="preserve"> </w:t>
      </w:r>
      <w:r w:rsidRPr="00913347">
        <w:rPr>
          <w:rFonts w:ascii="Arial" w:hAnsi="Arial" w:cs="Arial"/>
          <w:sz w:val="26"/>
          <w:szCs w:val="26"/>
        </w:rPr>
        <w:t>Cada grupo contará com a participação de sete membros do CNPD, que deverão submeter, em até 90 dias, relatórios conclusivos com as seguintes proposições:  </w:t>
      </w:r>
    </w:p>
    <w:p w14:paraId="5DB56075" w14:textId="77777777" w:rsidR="00913347" w:rsidRPr="00913347" w:rsidRDefault="00913347" w:rsidP="0091334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Diretrizes estratégicas e fornecimento de subsídios para elaboração da Política Nacional de Proteção de Dados Pessoais e da Privacidade, no âmbito do CNPD;  </w:t>
      </w:r>
    </w:p>
    <w:p w14:paraId="1242541B" w14:textId="77777777" w:rsidR="00913347" w:rsidRPr="00913347" w:rsidRDefault="00913347" w:rsidP="0091334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Ações educativas e fomento à cultura de proteção de dados e da privacidade;  </w:t>
      </w:r>
    </w:p>
    <w:p w14:paraId="15A13CFE" w14:textId="77777777" w:rsidR="00913347" w:rsidRPr="00913347" w:rsidRDefault="00913347" w:rsidP="0091334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Acompanhamento da Agenda Regulatória da ANPD;  </w:t>
      </w:r>
    </w:p>
    <w:p w14:paraId="65ADA40E" w14:textId="77777777" w:rsidR="00913347" w:rsidRPr="00913347" w:rsidRDefault="00913347" w:rsidP="0091334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Diretrizes estratégicas relacionadas à Transferência Internacional de Dados Pessoais;  </w:t>
      </w:r>
    </w:p>
    <w:p w14:paraId="517B8760" w14:textId="77777777" w:rsidR="00913347" w:rsidRPr="00913347" w:rsidRDefault="00913347" w:rsidP="0091334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Diretrizes estratégicas relacionadas aos Impactos da Lei Geral de Proteção de Dados no Setor Público.  </w:t>
      </w:r>
    </w:p>
    <w:p w14:paraId="12D6FCE1" w14:textId="3C3843A8" w:rsidR="00913347" w:rsidRPr="00F6665B" w:rsidRDefault="00913347" w:rsidP="0091334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commentRangeStart w:id="8"/>
      <w:r w:rsidRPr="00F6665B">
        <w:rPr>
          <w:rFonts w:ascii="Arial" w:hAnsi="Arial" w:cs="Arial"/>
          <w:sz w:val="26"/>
          <w:szCs w:val="26"/>
        </w:rPr>
        <w:t>SAIBA MAIS</w:t>
      </w:r>
      <w:commentRangeEnd w:id="8"/>
      <w:r w:rsidRPr="00F6665B">
        <w:rPr>
          <w:rStyle w:val="Refdecomentrio"/>
          <w:rFonts w:ascii="Arial" w:hAnsi="Arial" w:cs="Arial"/>
          <w:sz w:val="26"/>
          <w:szCs w:val="26"/>
        </w:rPr>
        <w:commentReference w:id="8"/>
      </w:r>
    </w:p>
    <w:p w14:paraId="5CB0018D" w14:textId="77777777" w:rsidR="00913347" w:rsidRPr="00035ABA" w:rsidRDefault="00913347" w:rsidP="009133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ANPD</w:t>
      </w:r>
      <w:r w:rsidRPr="00035ABA">
        <w:rPr>
          <w:rFonts w:ascii="Arial" w:hAnsi="Arial" w:cs="Arial"/>
          <w:sz w:val="20"/>
          <w:szCs w:val="20"/>
        </w:rPr>
        <w:t>)</w:t>
      </w:r>
    </w:p>
    <w:p w14:paraId="481422DE" w14:textId="77777777" w:rsidR="00913347" w:rsidRDefault="00913347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8A877ED" w14:textId="3DCABCD3" w:rsidR="00913347" w:rsidRDefault="00913347" w:rsidP="00913347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ANPD </w:t>
      </w:r>
      <w:r>
        <w:rPr>
          <w:rFonts w:ascii="Arial" w:hAnsi="Arial" w:cs="Arial"/>
          <w:b/>
          <w:bCs/>
          <w:sz w:val="26"/>
          <w:szCs w:val="26"/>
        </w:rPr>
        <w:t xml:space="preserve">e CGU realizam reuniões para discutir </w:t>
      </w:r>
      <w:r w:rsidRPr="00913347">
        <w:rPr>
          <w:rFonts w:ascii="Arial" w:hAnsi="Arial" w:cs="Arial"/>
          <w:b/>
          <w:bCs/>
          <w:sz w:val="26"/>
          <w:szCs w:val="26"/>
        </w:rPr>
        <w:t>a harmonização da aplicação da Lei Geral de Proteção de Dados Pessoais (LGPD) com a Lei de Acesso à Informação (LAI).</w:t>
      </w:r>
    </w:p>
    <w:p w14:paraId="720DC571" w14:textId="2F41A973" w:rsidR="00913347" w:rsidRPr="00F6665B" w:rsidRDefault="00913347" w:rsidP="00913347">
      <w:pPr>
        <w:jc w:val="both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Pr="00913347">
        <w:rPr>
          <w:rFonts w:ascii="Arial" w:hAnsi="Arial" w:cs="Arial"/>
          <w:sz w:val="26"/>
          <w:szCs w:val="26"/>
        </w:rPr>
        <w:t xml:space="preserve">Autoridade Nacional de Proteção de Dados (ANPD) reuniu-se com a Controladoria-Geral da União (CGU) a fim de estreitar as relações na atuação dos dois órgãos para a harmonização da aplicação da Lei Geral de Proteção de Dados Pessoais (LGPD) com a Lei de Acesso à Informação (LAI). </w:t>
      </w:r>
      <w:commentRangeStart w:id="9"/>
      <w:r w:rsidRPr="00F6665B">
        <w:rPr>
          <w:rFonts w:ascii="Arial" w:hAnsi="Arial" w:cs="Arial"/>
          <w:sz w:val="26"/>
          <w:szCs w:val="26"/>
        </w:rPr>
        <w:t>SAIBA MAIS</w:t>
      </w:r>
      <w:commentRangeEnd w:id="9"/>
      <w:r w:rsidRPr="00F6665B">
        <w:rPr>
          <w:rStyle w:val="Refdecomentrio"/>
          <w:rFonts w:ascii="Arial" w:hAnsi="Arial" w:cs="Arial"/>
          <w:sz w:val="26"/>
          <w:szCs w:val="26"/>
        </w:rPr>
        <w:commentReference w:id="9"/>
      </w:r>
    </w:p>
    <w:p w14:paraId="155C741E" w14:textId="77777777" w:rsidR="00913347" w:rsidRPr="00035ABA" w:rsidRDefault="00913347" w:rsidP="009133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ANPD</w:t>
      </w:r>
      <w:r w:rsidRPr="00035ABA">
        <w:rPr>
          <w:rFonts w:ascii="Arial" w:hAnsi="Arial" w:cs="Arial"/>
          <w:sz w:val="20"/>
          <w:szCs w:val="20"/>
        </w:rPr>
        <w:t>)</w:t>
      </w:r>
    </w:p>
    <w:p w14:paraId="10E9E951" w14:textId="77777777" w:rsidR="00913347" w:rsidRDefault="00913347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21C36516" w14:textId="6F41C8A5" w:rsidR="009836E1" w:rsidRDefault="00913347" w:rsidP="009836E1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ANPD divulga Nota de Esclarecimento sobre tomada de conhecimento sobre a publicação da</w:t>
      </w:r>
      <w:r w:rsidRPr="00913347">
        <w:rPr>
          <w:rFonts w:ascii="Arial" w:hAnsi="Arial" w:cs="Arial"/>
          <w:b/>
          <w:bCs/>
          <w:sz w:val="26"/>
          <w:szCs w:val="26"/>
        </w:rPr>
        <w:t xml:space="preserve"> Portaria RFB nº 167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Pr="00913347">
        <w:rPr>
          <w:rFonts w:ascii="Arial" w:hAnsi="Arial" w:cs="Arial"/>
          <w:b/>
          <w:bCs/>
          <w:sz w:val="26"/>
          <w:szCs w:val="26"/>
        </w:rPr>
        <w:t>2022</w:t>
      </w:r>
    </w:p>
    <w:p w14:paraId="2DFB8FF0" w14:textId="4662BB24" w:rsidR="00913347" w:rsidRDefault="00913347" w:rsidP="00913347">
      <w:pPr>
        <w:jc w:val="center"/>
        <w:rPr>
          <w:rFonts w:ascii="Arial" w:hAnsi="Arial" w:cs="Arial"/>
          <w:sz w:val="26"/>
          <w:szCs w:val="26"/>
        </w:rPr>
      </w:pPr>
      <w:r w:rsidRPr="00913347">
        <w:rPr>
          <w:rFonts w:ascii="Arial" w:hAnsi="Arial" w:cs="Arial"/>
          <w:sz w:val="26"/>
          <w:szCs w:val="26"/>
        </w:rPr>
        <w:drawing>
          <wp:inline distT="0" distB="0" distL="0" distR="0" wp14:anchorId="54B23AE1" wp14:editId="2D45C6F1">
            <wp:extent cx="4962511" cy="2781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7411"/>
                    <a:stretch/>
                  </pic:blipFill>
                  <pic:spPr bwMode="auto">
                    <a:xfrm>
                      <a:off x="0" y="0"/>
                      <a:ext cx="4963728" cy="278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6694F" w14:textId="77777777" w:rsidR="00913347" w:rsidRPr="00035ABA" w:rsidRDefault="00913347" w:rsidP="0091334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commentRangeStart w:id="10"/>
      <w:r>
        <w:rPr>
          <w:rFonts w:ascii="Arial" w:hAnsi="Arial" w:cs="Arial"/>
          <w:sz w:val="20"/>
          <w:szCs w:val="20"/>
        </w:rPr>
        <w:t>ANPD</w:t>
      </w:r>
      <w:commentRangeEnd w:id="10"/>
      <w:r>
        <w:rPr>
          <w:rStyle w:val="Refdecomentrio"/>
        </w:rPr>
        <w:commentReference w:id="10"/>
      </w:r>
      <w:r w:rsidRPr="00035ABA">
        <w:rPr>
          <w:rFonts w:ascii="Arial" w:hAnsi="Arial" w:cs="Arial"/>
          <w:sz w:val="20"/>
          <w:szCs w:val="20"/>
        </w:rPr>
        <w:t>)</w:t>
      </w:r>
    </w:p>
    <w:p w14:paraId="10E7AD5C" w14:textId="77777777" w:rsidR="009836E1" w:rsidRPr="00F6665B" w:rsidRDefault="009836E1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F6665B" w14:paraId="2CDFC76F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628F41E5" w14:textId="77777777" w:rsidR="00B7570C" w:rsidRPr="00F6665B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665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MUNDO</w:t>
            </w:r>
          </w:p>
        </w:tc>
      </w:tr>
    </w:tbl>
    <w:p w14:paraId="2672A518" w14:textId="77777777" w:rsidR="00324EC4" w:rsidRDefault="00324EC4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39EC611" w14:textId="7C192CAE" w:rsidR="00C5020C" w:rsidRDefault="00141C03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Conselho da Europa</w:t>
      </w:r>
      <w:r w:rsidR="007A777E">
        <w:rPr>
          <w:rFonts w:ascii="Arial" w:hAnsi="Arial" w:cs="Arial"/>
          <w:b/>
          <w:bCs/>
          <w:sz w:val="26"/>
          <w:szCs w:val="26"/>
        </w:rPr>
        <w:t xml:space="preserve"> </w:t>
      </w:r>
      <w:r w:rsidR="00E07764">
        <w:rPr>
          <w:rFonts w:ascii="Arial" w:hAnsi="Arial" w:cs="Arial"/>
          <w:b/>
          <w:bCs/>
          <w:sz w:val="26"/>
          <w:szCs w:val="26"/>
        </w:rPr>
        <w:t xml:space="preserve">divulga guia </w:t>
      </w:r>
      <w:r>
        <w:rPr>
          <w:rFonts w:ascii="Arial" w:hAnsi="Arial" w:cs="Arial"/>
          <w:b/>
          <w:bCs/>
          <w:sz w:val="26"/>
          <w:szCs w:val="26"/>
        </w:rPr>
        <w:t>para auxiliar os países membros a endereçar os desafios do processo eleitoral no cenário digital</w:t>
      </w:r>
    </w:p>
    <w:p w14:paraId="6FC1E924" w14:textId="77777777" w:rsidR="00035ABA" w:rsidRDefault="00141C03" w:rsidP="00E07764">
      <w:pPr>
        <w:jc w:val="both"/>
        <w:rPr>
          <w:rFonts w:ascii="Arial" w:hAnsi="Arial" w:cs="Arial"/>
          <w:sz w:val="26"/>
          <w:szCs w:val="26"/>
        </w:rPr>
      </w:pPr>
      <w:r w:rsidRPr="00141C03">
        <w:rPr>
          <w:rFonts w:ascii="Arial" w:hAnsi="Arial" w:cs="Arial"/>
          <w:sz w:val="26"/>
          <w:szCs w:val="26"/>
        </w:rPr>
        <w:t xml:space="preserve">O Conselho da Europa emitiu um conjunto de diretrizes para </w:t>
      </w:r>
      <w:r>
        <w:rPr>
          <w:rFonts w:ascii="Arial" w:hAnsi="Arial" w:cs="Arial"/>
          <w:sz w:val="26"/>
          <w:szCs w:val="26"/>
        </w:rPr>
        <w:t xml:space="preserve">auxiliar os </w:t>
      </w:r>
      <w:r w:rsidRPr="00141C03">
        <w:rPr>
          <w:rFonts w:ascii="Arial" w:hAnsi="Arial" w:cs="Arial"/>
          <w:sz w:val="26"/>
          <w:szCs w:val="26"/>
        </w:rPr>
        <w:t xml:space="preserve">seus 46 estados membros </w:t>
      </w:r>
      <w:r>
        <w:rPr>
          <w:rFonts w:ascii="Arial" w:hAnsi="Arial" w:cs="Arial"/>
          <w:sz w:val="26"/>
          <w:szCs w:val="26"/>
        </w:rPr>
        <w:t>a</w:t>
      </w:r>
      <w:r w:rsidRPr="00141C03">
        <w:rPr>
          <w:rFonts w:ascii="Arial" w:hAnsi="Arial" w:cs="Arial"/>
          <w:sz w:val="26"/>
          <w:szCs w:val="26"/>
        </w:rPr>
        <w:t xml:space="preserve"> enfrentar os desafios dos processos eleitorais </w:t>
      </w:r>
      <w:r>
        <w:rPr>
          <w:rFonts w:ascii="Arial" w:hAnsi="Arial" w:cs="Arial"/>
          <w:sz w:val="26"/>
          <w:szCs w:val="26"/>
        </w:rPr>
        <w:t>que surgem a partir</w:t>
      </w:r>
      <w:r w:rsidRPr="00141C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da</w:t>
      </w:r>
      <w:r w:rsidRPr="00141C03">
        <w:rPr>
          <w:rFonts w:ascii="Arial" w:hAnsi="Arial" w:cs="Arial"/>
          <w:sz w:val="26"/>
          <w:szCs w:val="26"/>
        </w:rPr>
        <w:t xml:space="preserve">s novas técnicas de comunicação digital. Esses desafios incluem o possível uso abusivo de </w:t>
      </w:r>
      <w:proofErr w:type="spellStart"/>
      <w:r w:rsidRPr="00141C03">
        <w:rPr>
          <w:rFonts w:ascii="Arial" w:hAnsi="Arial" w:cs="Arial"/>
          <w:sz w:val="26"/>
          <w:szCs w:val="26"/>
        </w:rPr>
        <w:t>microtargeting</w:t>
      </w:r>
      <w:proofErr w:type="spellEnd"/>
      <w:r w:rsidRPr="00141C03">
        <w:rPr>
          <w:rFonts w:ascii="Arial" w:hAnsi="Arial" w:cs="Arial"/>
          <w:sz w:val="26"/>
          <w:szCs w:val="26"/>
        </w:rPr>
        <w:t xml:space="preserve">, dados pessoais, </w:t>
      </w:r>
      <w:proofErr w:type="spellStart"/>
      <w:r w:rsidRPr="00141C03">
        <w:rPr>
          <w:rFonts w:ascii="Arial" w:hAnsi="Arial" w:cs="Arial"/>
          <w:sz w:val="26"/>
          <w:szCs w:val="26"/>
        </w:rPr>
        <w:t>bots</w:t>
      </w:r>
      <w:proofErr w:type="spellEnd"/>
      <w:r w:rsidRPr="00141C03">
        <w:rPr>
          <w:rFonts w:ascii="Arial" w:hAnsi="Arial" w:cs="Arial"/>
          <w:sz w:val="26"/>
          <w:szCs w:val="26"/>
        </w:rPr>
        <w:t xml:space="preserve"> e algoritmos, além de campanhas de desinformação</w:t>
      </w:r>
      <w:r w:rsidR="00E07764" w:rsidRPr="00E07764">
        <w:rPr>
          <w:rFonts w:ascii="Arial" w:hAnsi="Arial" w:cs="Arial"/>
          <w:sz w:val="26"/>
          <w:szCs w:val="26"/>
        </w:rPr>
        <w:t xml:space="preserve">. </w:t>
      </w:r>
      <w:commentRangeStart w:id="11"/>
      <w:r w:rsidR="00E07764" w:rsidRPr="00F6665B">
        <w:rPr>
          <w:rFonts w:ascii="Arial" w:hAnsi="Arial" w:cs="Arial"/>
          <w:sz w:val="26"/>
          <w:szCs w:val="26"/>
        </w:rPr>
        <w:t>SAIBA MAIS</w:t>
      </w:r>
      <w:commentRangeEnd w:id="11"/>
      <w:r w:rsidR="00E07764" w:rsidRPr="00F6665B">
        <w:rPr>
          <w:rStyle w:val="Refdecomentrio"/>
          <w:rFonts w:ascii="Arial" w:hAnsi="Arial" w:cs="Arial"/>
          <w:sz w:val="26"/>
          <w:szCs w:val="26"/>
        </w:rPr>
        <w:commentReference w:id="11"/>
      </w:r>
      <w:r w:rsidR="00035ABA">
        <w:rPr>
          <w:rFonts w:ascii="Arial" w:hAnsi="Arial" w:cs="Arial"/>
          <w:sz w:val="26"/>
          <w:szCs w:val="26"/>
        </w:rPr>
        <w:t xml:space="preserve"> </w:t>
      </w:r>
    </w:p>
    <w:p w14:paraId="564A04F7" w14:textId="5A6CF59B" w:rsidR="00C5020C" w:rsidRPr="00035ABA" w:rsidRDefault="00035ABA" w:rsidP="00E07764">
      <w:pPr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>(</w:t>
      </w:r>
      <w:r w:rsidRPr="00035ABA">
        <w:rPr>
          <w:rFonts w:ascii="Arial" w:hAnsi="Arial" w:cs="Arial"/>
          <w:sz w:val="20"/>
          <w:szCs w:val="20"/>
        </w:rPr>
        <w:t xml:space="preserve">Fonte: </w:t>
      </w:r>
      <w:r w:rsidRPr="00035ABA">
        <w:rPr>
          <w:rFonts w:ascii="Arial" w:hAnsi="Arial" w:cs="Arial"/>
          <w:sz w:val="20"/>
          <w:szCs w:val="20"/>
        </w:rPr>
        <w:t>Conselho da Europa)</w:t>
      </w:r>
    </w:p>
    <w:p w14:paraId="596A6773" w14:textId="77777777" w:rsidR="00141C03" w:rsidRDefault="00141C03" w:rsidP="00141C03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0F1B31D" w14:textId="2B36E09B" w:rsidR="00141C03" w:rsidRDefault="00141C03" w:rsidP="00141C03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Comissão Europeia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5567A5">
        <w:rPr>
          <w:rFonts w:ascii="Arial" w:hAnsi="Arial" w:cs="Arial"/>
          <w:b/>
          <w:bCs/>
          <w:sz w:val="26"/>
          <w:szCs w:val="26"/>
        </w:rPr>
        <w:t xml:space="preserve">alcança acordo entre o parlamento europeu e os Estados membro da União Europeia para o texto do Digital Services </w:t>
      </w:r>
      <w:proofErr w:type="spellStart"/>
      <w:r w:rsidR="005567A5">
        <w:rPr>
          <w:rFonts w:ascii="Arial" w:hAnsi="Arial" w:cs="Arial"/>
          <w:b/>
          <w:bCs/>
          <w:sz w:val="26"/>
          <w:szCs w:val="26"/>
        </w:rPr>
        <w:t>Act</w:t>
      </w:r>
      <w:proofErr w:type="spellEnd"/>
      <w:r w:rsidR="005567A5">
        <w:rPr>
          <w:rFonts w:ascii="Arial" w:hAnsi="Arial" w:cs="Arial"/>
          <w:b/>
          <w:bCs/>
          <w:sz w:val="26"/>
          <w:szCs w:val="26"/>
        </w:rPr>
        <w:t xml:space="preserve"> (DSA) </w:t>
      </w:r>
    </w:p>
    <w:p w14:paraId="4C6C65D2" w14:textId="77777777" w:rsidR="00035ABA" w:rsidRDefault="005567A5" w:rsidP="00141C0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5567A5">
        <w:rPr>
          <w:rFonts w:ascii="Arial" w:hAnsi="Arial" w:cs="Arial"/>
          <w:sz w:val="26"/>
          <w:szCs w:val="26"/>
        </w:rPr>
        <w:t xml:space="preserve"> Parlamento Europeu e os Estados-Membros da UE </w:t>
      </w:r>
      <w:r>
        <w:rPr>
          <w:rFonts w:ascii="Arial" w:hAnsi="Arial" w:cs="Arial"/>
          <w:sz w:val="26"/>
          <w:szCs w:val="26"/>
        </w:rPr>
        <w:t xml:space="preserve">chegam a um acordo </w:t>
      </w:r>
      <w:r w:rsidRPr="005567A5">
        <w:rPr>
          <w:rFonts w:ascii="Arial" w:hAnsi="Arial" w:cs="Arial"/>
          <w:sz w:val="26"/>
          <w:szCs w:val="26"/>
        </w:rPr>
        <w:t xml:space="preserve">sobre a proposta </w:t>
      </w:r>
      <w:r>
        <w:rPr>
          <w:rFonts w:ascii="Arial" w:hAnsi="Arial" w:cs="Arial"/>
          <w:sz w:val="26"/>
          <w:szCs w:val="26"/>
        </w:rPr>
        <w:t>legislativa do</w:t>
      </w:r>
      <w:r w:rsidRPr="005567A5">
        <w:rPr>
          <w:rFonts w:ascii="Arial" w:hAnsi="Arial" w:cs="Arial"/>
          <w:sz w:val="26"/>
          <w:szCs w:val="26"/>
        </w:rPr>
        <w:t xml:space="preserve"> Digital Services </w:t>
      </w:r>
      <w:proofErr w:type="spellStart"/>
      <w:r w:rsidRPr="005567A5">
        <w:rPr>
          <w:rFonts w:ascii="Arial" w:hAnsi="Arial" w:cs="Arial"/>
          <w:sz w:val="26"/>
          <w:szCs w:val="26"/>
        </w:rPr>
        <w:t>Act</w:t>
      </w:r>
      <w:proofErr w:type="spellEnd"/>
      <w:r w:rsidRPr="005567A5">
        <w:rPr>
          <w:rFonts w:ascii="Arial" w:hAnsi="Arial" w:cs="Arial"/>
          <w:sz w:val="26"/>
          <w:szCs w:val="26"/>
        </w:rPr>
        <w:t xml:space="preserve"> (DSA), proposta pela Comissão em dezembro de 2020. A </w:t>
      </w:r>
      <w:r>
        <w:rPr>
          <w:rFonts w:ascii="Arial" w:hAnsi="Arial" w:cs="Arial"/>
          <w:sz w:val="26"/>
          <w:szCs w:val="26"/>
        </w:rPr>
        <w:t>DSA</w:t>
      </w:r>
      <w:r w:rsidRPr="005567A5">
        <w:rPr>
          <w:rFonts w:ascii="Arial" w:hAnsi="Arial" w:cs="Arial"/>
          <w:sz w:val="26"/>
          <w:szCs w:val="26"/>
        </w:rPr>
        <w:t xml:space="preserve"> estabelece uma nova norma para a responsabilização </w:t>
      </w:r>
      <w:r w:rsidR="00F160AA">
        <w:rPr>
          <w:rFonts w:ascii="Arial" w:hAnsi="Arial" w:cs="Arial"/>
          <w:sz w:val="26"/>
          <w:szCs w:val="26"/>
        </w:rPr>
        <w:t>de plataformas digitais</w:t>
      </w:r>
      <w:r w:rsidRPr="005567A5">
        <w:rPr>
          <w:rFonts w:ascii="Arial" w:hAnsi="Arial" w:cs="Arial"/>
          <w:sz w:val="26"/>
          <w:szCs w:val="26"/>
        </w:rPr>
        <w:t xml:space="preserve"> </w:t>
      </w:r>
      <w:r w:rsidR="00F160AA">
        <w:rPr>
          <w:rFonts w:ascii="Arial" w:hAnsi="Arial" w:cs="Arial"/>
          <w:sz w:val="26"/>
          <w:szCs w:val="26"/>
        </w:rPr>
        <w:t>em relação a</w:t>
      </w:r>
      <w:r w:rsidRPr="005567A5">
        <w:rPr>
          <w:rFonts w:ascii="Arial" w:hAnsi="Arial" w:cs="Arial"/>
          <w:sz w:val="26"/>
          <w:szCs w:val="26"/>
        </w:rPr>
        <w:t xml:space="preserve"> conteúdo </w:t>
      </w:r>
      <w:r w:rsidRPr="005567A5">
        <w:rPr>
          <w:rFonts w:ascii="Arial" w:hAnsi="Arial" w:cs="Arial"/>
          <w:sz w:val="26"/>
          <w:szCs w:val="26"/>
        </w:rPr>
        <w:lastRenderedPageBreak/>
        <w:t xml:space="preserve">ilegal e nocivo. </w:t>
      </w:r>
      <w:r w:rsidR="00F160AA">
        <w:rPr>
          <w:rFonts w:ascii="Arial" w:hAnsi="Arial" w:cs="Arial"/>
          <w:sz w:val="26"/>
          <w:szCs w:val="26"/>
        </w:rPr>
        <w:t>De acordo com a autoridade, a legislação p</w:t>
      </w:r>
      <w:r w:rsidRPr="005567A5">
        <w:rPr>
          <w:rFonts w:ascii="Arial" w:hAnsi="Arial" w:cs="Arial"/>
          <w:sz w:val="26"/>
          <w:szCs w:val="26"/>
        </w:rPr>
        <w:t xml:space="preserve">roporcionará uma </w:t>
      </w:r>
      <w:r w:rsidR="00F160AA">
        <w:rPr>
          <w:rFonts w:ascii="Arial" w:hAnsi="Arial" w:cs="Arial"/>
          <w:sz w:val="26"/>
          <w:szCs w:val="26"/>
        </w:rPr>
        <w:t>maior</w:t>
      </w:r>
      <w:r w:rsidRPr="005567A5">
        <w:rPr>
          <w:rFonts w:ascii="Arial" w:hAnsi="Arial" w:cs="Arial"/>
          <w:sz w:val="26"/>
          <w:szCs w:val="26"/>
        </w:rPr>
        <w:t xml:space="preserve"> proteção dos </w:t>
      </w:r>
      <w:r w:rsidR="00F160AA">
        <w:rPr>
          <w:rFonts w:ascii="Arial" w:hAnsi="Arial" w:cs="Arial"/>
          <w:sz w:val="26"/>
          <w:szCs w:val="26"/>
        </w:rPr>
        <w:t>usuários</w:t>
      </w:r>
      <w:r w:rsidRPr="005567A5">
        <w:rPr>
          <w:rFonts w:ascii="Arial" w:hAnsi="Arial" w:cs="Arial"/>
          <w:sz w:val="26"/>
          <w:szCs w:val="26"/>
        </w:rPr>
        <w:t xml:space="preserve"> da Internet e dos seus direitos fundamentais, bem como definirá um conjunto único de regras no mercado interno, </w:t>
      </w:r>
      <w:r w:rsidR="00F160AA">
        <w:rPr>
          <w:rFonts w:ascii="Arial" w:hAnsi="Arial" w:cs="Arial"/>
          <w:sz w:val="26"/>
          <w:szCs w:val="26"/>
        </w:rPr>
        <w:t>auxiliando na expansão d</w:t>
      </w:r>
      <w:r w:rsidRPr="005567A5">
        <w:rPr>
          <w:rFonts w:ascii="Arial" w:hAnsi="Arial" w:cs="Arial"/>
          <w:sz w:val="26"/>
          <w:szCs w:val="26"/>
        </w:rPr>
        <w:t xml:space="preserve">as plataformas </w:t>
      </w:r>
      <w:r w:rsidR="00F160AA">
        <w:rPr>
          <w:rFonts w:ascii="Arial" w:hAnsi="Arial" w:cs="Arial"/>
          <w:sz w:val="26"/>
          <w:szCs w:val="26"/>
        </w:rPr>
        <w:t>menores</w:t>
      </w:r>
      <w:r w:rsidRPr="005567A5">
        <w:rPr>
          <w:rFonts w:ascii="Arial" w:hAnsi="Arial" w:cs="Arial"/>
          <w:sz w:val="26"/>
          <w:szCs w:val="26"/>
        </w:rPr>
        <w:t>.</w:t>
      </w:r>
      <w:r w:rsidR="00141C03" w:rsidRPr="00E07764">
        <w:rPr>
          <w:rFonts w:ascii="Arial" w:hAnsi="Arial" w:cs="Arial"/>
          <w:sz w:val="26"/>
          <w:szCs w:val="26"/>
        </w:rPr>
        <w:t xml:space="preserve"> </w:t>
      </w:r>
      <w:commentRangeStart w:id="12"/>
      <w:r w:rsidR="00141C03" w:rsidRPr="00F6665B">
        <w:rPr>
          <w:rFonts w:ascii="Arial" w:hAnsi="Arial" w:cs="Arial"/>
          <w:sz w:val="26"/>
          <w:szCs w:val="26"/>
        </w:rPr>
        <w:t>SAIBA MAIS</w:t>
      </w:r>
      <w:commentRangeEnd w:id="12"/>
      <w:r w:rsidR="00141C03" w:rsidRPr="00F6665B">
        <w:rPr>
          <w:rStyle w:val="Refdecomentrio"/>
          <w:rFonts w:ascii="Arial" w:hAnsi="Arial" w:cs="Arial"/>
          <w:sz w:val="26"/>
          <w:szCs w:val="26"/>
        </w:rPr>
        <w:commentReference w:id="12"/>
      </w:r>
      <w:r w:rsidR="00035ABA">
        <w:rPr>
          <w:rFonts w:ascii="Arial" w:hAnsi="Arial" w:cs="Arial"/>
          <w:sz w:val="26"/>
          <w:szCs w:val="26"/>
        </w:rPr>
        <w:t xml:space="preserve"> </w:t>
      </w:r>
    </w:p>
    <w:p w14:paraId="63713E2B" w14:textId="7511F18B" w:rsidR="00141C03" w:rsidRPr="00035ABA" w:rsidRDefault="00035ABA" w:rsidP="00141C03">
      <w:pPr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>(</w:t>
      </w:r>
      <w:r w:rsidRPr="00035ABA">
        <w:rPr>
          <w:rFonts w:ascii="Arial" w:hAnsi="Arial" w:cs="Arial"/>
          <w:sz w:val="20"/>
          <w:szCs w:val="20"/>
        </w:rPr>
        <w:t xml:space="preserve">Fonte: </w:t>
      </w:r>
      <w:r w:rsidRPr="00035ABA">
        <w:rPr>
          <w:rFonts w:ascii="Arial" w:hAnsi="Arial" w:cs="Arial"/>
          <w:sz w:val="20"/>
          <w:szCs w:val="20"/>
        </w:rPr>
        <w:t>Comissão Europeia)</w:t>
      </w:r>
    </w:p>
    <w:p w14:paraId="7DC163F3" w14:textId="715925EB" w:rsidR="00141C03" w:rsidRDefault="00141C03" w:rsidP="007B45D8">
      <w:pPr>
        <w:jc w:val="both"/>
        <w:rPr>
          <w:rFonts w:ascii="Arial" w:hAnsi="Arial" w:cs="Arial"/>
          <w:sz w:val="24"/>
          <w:szCs w:val="24"/>
        </w:rPr>
      </w:pPr>
    </w:p>
    <w:p w14:paraId="0A880A89" w14:textId="132B24E8" w:rsidR="00035ABA" w:rsidRDefault="00035ABA" w:rsidP="00035ABA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Parlamento Europeu aprova novas regras para aumentar o compartilhamento de dados dentro da Europa</w:t>
      </w:r>
    </w:p>
    <w:p w14:paraId="184A4A52" w14:textId="69D388C5" w:rsidR="00035ABA" w:rsidRDefault="00035ABA" w:rsidP="00035A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Parlamento Europeu</w:t>
      </w:r>
      <w:r w:rsidRPr="00141C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aprova </w:t>
      </w:r>
      <w:r w:rsidRPr="00035ABA">
        <w:rPr>
          <w:rFonts w:ascii="Arial" w:hAnsi="Arial" w:cs="Arial"/>
          <w:sz w:val="26"/>
          <w:szCs w:val="26"/>
        </w:rPr>
        <w:t>legislação para aumentar a disponibilidade de dados para estimular a inovação</w:t>
      </w:r>
      <w:r w:rsidR="009836E1">
        <w:rPr>
          <w:rFonts w:ascii="Arial" w:hAnsi="Arial" w:cs="Arial"/>
          <w:sz w:val="26"/>
          <w:szCs w:val="26"/>
        </w:rPr>
        <w:t xml:space="preserve"> de startups e empresas</w:t>
      </w:r>
      <w:r w:rsidRPr="00E07764">
        <w:rPr>
          <w:rFonts w:ascii="Arial" w:hAnsi="Arial" w:cs="Arial"/>
          <w:sz w:val="26"/>
          <w:szCs w:val="26"/>
        </w:rPr>
        <w:t>.</w:t>
      </w:r>
      <w:r w:rsidR="009836E1">
        <w:rPr>
          <w:rFonts w:ascii="Arial" w:hAnsi="Arial" w:cs="Arial"/>
          <w:sz w:val="26"/>
          <w:szCs w:val="26"/>
        </w:rPr>
        <w:t xml:space="preserve"> O Data </w:t>
      </w:r>
      <w:proofErr w:type="spellStart"/>
      <w:r w:rsidR="009836E1">
        <w:rPr>
          <w:rFonts w:ascii="Arial" w:hAnsi="Arial" w:cs="Arial"/>
          <w:sz w:val="26"/>
          <w:szCs w:val="26"/>
        </w:rPr>
        <w:t>Governance</w:t>
      </w:r>
      <w:proofErr w:type="spellEnd"/>
      <w:r w:rsidR="009836E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836E1">
        <w:rPr>
          <w:rFonts w:ascii="Arial" w:hAnsi="Arial" w:cs="Arial"/>
          <w:sz w:val="26"/>
          <w:szCs w:val="26"/>
        </w:rPr>
        <w:t>Act</w:t>
      </w:r>
      <w:proofErr w:type="spellEnd"/>
      <w:r w:rsidR="009836E1">
        <w:rPr>
          <w:rFonts w:ascii="Arial" w:hAnsi="Arial" w:cs="Arial"/>
          <w:sz w:val="26"/>
          <w:szCs w:val="26"/>
        </w:rPr>
        <w:t xml:space="preserve"> (DGA), acordada no conselho em novembro de 2021 tem como objetivo aumentar a confiança no compartilhamento de dados, c</w:t>
      </w:r>
      <w:r w:rsidR="009836E1" w:rsidRPr="009836E1">
        <w:rPr>
          <w:rFonts w:ascii="Arial" w:hAnsi="Arial" w:cs="Arial"/>
          <w:sz w:val="26"/>
          <w:szCs w:val="26"/>
        </w:rPr>
        <w:t xml:space="preserve">riar novas regras da UE sobre a neutralidade dos mercados de dados e facilitar a reutilização de determinados dados mantidos pelo setor público. </w:t>
      </w:r>
      <w:r w:rsidRPr="00E07764">
        <w:rPr>
          <w:rFonts w:ascii="Arial" w:hAnsi="Arial" w:cs="Arial"/>
          <w:sz w:val="26"/>
          <w:szCs w:val="26"/>
        </w:rPr>
        <w:t xml:space="preserve"> </w:t>
      </w:r>
      <w:commentRangeStart w:id="13"/>
      <w:r w:rsidRPr="00F6665B">
        <w:rPr>
          <w:rFonts w:ascii="Arial" w:hAnsi="Arial" w:cs="Arial"/>
          <w:sz w:val="26"/>
          <w:szCs w:val="26"/>
        </w:rPr>
        <w:t>SAIBA MAIS</w:t>
      </w:r>
      <w:commentRangeEnd w:id="13"/>
      <w:r w:rsidRPr="00F6665B">
        <w:rPr>
          <w:rStyle w:val="Refdecomentrio"/>
          <w:rFonts w:ascii="Arial" w:hAnsi="Arial" w:cs="Arial"/>
          <w:sz w:val="26"/>
          <w:szCs w:val="26"/>
        </w:rPr>
        <w:commentReference w:id="13"/>
      </w:r>
      <w:r>
        <w:rPr>
          <w:rFonts w:ascii="Arial" w:hAnsi="Arial" w:cs="Arial"/>
          <w:sz w:val="26"/>
          <w:szCs w:val="26"/>
        </w:rPr>
        <w:t xml:space="preserve"> </w:t>
      </w:r>
    </w:p>
    <w:p w14:paraId="2008F227" w14:textId="4BF53049" w:rsidR="00035ABA" w:rsidRPr="00E07764" w:rsidRDefault="00035ABA" w:rsidP="00035ABA">
      <w:pPr>
        <w:jc w:val="both"/>
        <w:rPr>
          <w:rFonts w:ascii="Arial" w:hAnsi="Arial" w:cs="Arial"/>
          <w:sz w:val="26"/>
          <w:szCs w:val="26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 w:rsidRPr="00035ABA">
        <w:rPr>
          <w:rFonts w:ascii="Arial" w:hAnsi="Arial" w:cs="Arial"/>
          <w:sz w:val="20"/>
          <w:szCs w:val="20"/>
        </w:rPr>
        <w:t>Parlamento</w:t>
      </w:r>
      <w:r w:rsidRPr="00035ABA">
        <w:rPr>
          <w:rFonts w:ascii="Arial" w:hAnsi="Arial" w:cs="Arial"/>
          <w:sz w:val="20"/>
          <w:szCs w:val="20"/>
        </w:rPr>
        <w:t xml:space="preserve"> </w:t>
      </w:r>
      <w:r w:rsidRPr="00035ABA">
        <w:rPr>
          <w:rFonts w:ascii="Arial" w:hAnsi="Arial" w:cs="Arial"/>
          <w:sz w:val="20"/>
          <w:szCs w:val="20"/>
        </w:rPr>
        <w:t>Europeu</w:t>
      </w:r>
      <w:r w:rsidRPr="00035ABA">
        <w:rPr>
          <w:rFonts w:ascii="Arial" w:hAnsi="Arial" w:cs="Arial"/>
          <w:sz w:val="20"/>
          <w:szCs w:val="20"/>
        </w:rPr>
        <w:t>)</w:t>
      </w:r>
    </w:p>
    <w:p w14:paraId="0410909A" w14:textId="64EE16D0" w:rsidR="00035ABA" w:rsidRDefault="00035ABA" w:rsidP="007B45D8">
      <w:pPr>
        <w:jc w:val="both"/>
        <w:rPr>
          <w:rFonts w:ascii="Arial" w:hAnsi="Arial" w:cs="Arial"/>
          <w:sz w:val="24"/>
          <w:szCs w:val="24"/>
        </w:rPr>
      </w:pPr>
    </w:p>
    <w:p w14:paraId="773B1C14" w14:textId="6889A5A5" w:rsidR="004B50F0" w:rsidRDefault="004B50F0" w:rsidP="004B50F0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EDPB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divulga o “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Statement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01/2022” sobre o anúncio de novo acordo relativo à transferência internacional de dados com Estados Unidos</w:t>
      </w:r>
    </w:p>
    <w:p w14:paraId="31B13104" w14:textId="23322765" w:rsidR="004B50F0" w:rsidRDefault="004B50F0" w:rsidP="004B50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4B50F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B50F0">
        <w:rPr>
          <w:rFonts w:ascii="Arial" w:hAnsi="Arial" w:cs="Arial"/>
          <w:sz w:val="26"/>
          <w:szCs w:val="26"/>
        </w:rPr>
        <w:t>European</w:t>
      </w:r>
      <w:proofErr w:type="spellEnd"/>
      <w:r w:rsidRPr="004B50F0">
        <w:rPr>
          <w:rFonts w:ascii="Arial" w:hAnsi="Arial" w:cs="Arial"/>
          <w:sz w:val="26"/>
          <w:szCs w:val="26"/>
        </w:rPr>
        <w:t xml:space="preserve"> Data </w:t>
      </w:r>
      <w:proofErr w:type="spellStart"/>
      <w:r w:rsidRPr="004B50F0">
        <w:rPr>
          <w:rFonts w:ascii="Arial" w:hAnsi="Arial" w:cs="Arial"/>
          <w:sz w:val="26"/>
          <w:szCs w:val="26"/>
        </w:rPr>
        <w:t>Protection</w:t>
      </w:r>
      <w:proofErr w:type="spellEnd"/>
      <w:r w:rsidRPr="004B50F0">
        <w:rPr>
          <w:rFonts w:ascii="Arial" w:hAnsi="Arial" w:cs="Arial"/>
          <w:sz w:val="26"/>
          <w:szCs w:val="26"/>
        </w:rPr>
        <w:t xml:space="preserve"> Board</w:t>
      </w:r>
      <w:r>
        <w:rPr>
          <w:rFonts w:ascii="Arial" w:hAnsi="Arial" w:cs="Arial"/>
          <w:sz w:val="26"/>
          <w:szCs w:val="26"/>
        </w:rPr>
        <w:t xml:space="preserve"> (EDPB) divulga </w:t>
      </w:r>
      <w:r w:rsidRPr="004B50F0">
        <w:rPr>
          <w:rFonts w:ascii="Arial" w:hAnsi="Arial" w:cs="Arial"/>
          <w:sz w:val="26"/>
          <w:szCs w:val="26"/>
        </w:rPr>
        <w:t xml:space="preserve">acordo entre </w:t>
      </w:r>
      <w:r>
        <w:rPr>
          <w:rFonts w:ascii="Arial" w:hAnsi="Arial" w:cs="Arial"/>
          <w:sz w:val="26"/>
          <w:szCs w:val="26"/>
        </w:rPr>
        <w:t>a EDPB</w:t>
      </w:r>
      <w:r w:rsidRPr="004B50F0">
        <w:rPr>
          <w:rFonts w:ascii="Arial" w:hAnsi="Arial" w:cs="Arial"/>
          <w:sz w:val="26"/>
          <w:szCs w:val="26"/>
        </w:rPr>
        <w:t xml:space="preserve"> e os Estados Unidos sobre uma nova estrutura </w:t>
      </w:r>
      <w:r>
        <w:rPr>
          <w:rFonts w:ascii="Arial" w:hAnsi="Arial" w:cs="Arial"/>
          <w:sz w:val="26"/>
          <w:szCs w:val="26"/>
        </w:rPr>
        <w:t>internacional</w:t>
      </w:r>
      <w:r w:rsidRPr="004B50F0">
        <w:rPr>
          <w:rFonts w:ascii="Arial" w:hAnsi="Arial" w:cs="Arial"/>
          <w:sz w:val="26"/>
          <w:szCs w:val="26"/>
        </w:rPr>
        <w:t xml:space="preserve"> de privacidade de dados</w:t>
      </w:r>
      <w:r w:rsidRPr="005567A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De acordo com a nota, o</w:t>
      </w:r>
      <w:r w:rsidRPr="004B50F0">
        <w:rPr>
          <w:rFonts w:ascii="Arial" w:hAnsi="Arial" w:cs="Arial"/>
          <w:sz w:val="26"/>
          <w:szCs w:val="26"/>
        </w:rPr>
        <w:t xml:space="preserve"> compromisso das autoridades dos EUA de estabelecer medidas “sem precedentes” para proteger </w:t>
      </w:r>
      <w:r>
        <w:rPr>
          <w:rFonts w:ascii="Arial" w:hAnsi="Arial" w:cs="Arial"/>
          <w:sz w:val="26"/>
          <w:szCs w:val="26"/>
        </w:rPr>
        <w:t xml:space="preserve">a </w:t>
      </w:r>
      <w:r w:rsidRPr="004B50F0">
        <w:rPr>
          <w:rFonts w:ascii="Arial" w:hAnsi="Arial" w:cs="Arial"/>
          <w:sz w:val="26"/>
          <w:szCs w:val="26"/>
        </w:rPr>
        <w:t xml:space="preserve">privacidade e </w:t>
      </w:r>
      <w:r>
        <w:rPr>
          <w:rFonts w:ascii="Arial" w:hAnsi="Arial" w:cs="Arial"/>
          <w:sz w:val="26"/>
          <w:szCs w:val="26"/>
        </w:rPr>
        <w:t xml:space="preserve">os </w:t>
      </w:r>
      <w:r w:rsidRPr="004B50F0">
        <w:rPr>
          <w:rFonts w:ascii="Arial" w:hAnsi="Arial" w:cs="Arial"/>
          <w:sz w:val="26"/>
          <w:szCs w:val="26"/>
        </w:rPr>
        <w:t>dados pessoais de indivíduos no Espaço Econômico Europeu</w:t>
      </w:r>
      <w:r>
        <w:rPr>
          <w:rFonts w:ascii="Arial" w:hAnsi="Arial" w:cs="Arial"/>
          <w:sz w:val="26"/>
          <w:szCs w:val="26"/>
        </w:rPr>
        <w:t xml:space="preserve"> </w:t>
      </w:r>
      <w:r w:rsidRPr="004B50F0">
        <w:rPr>
          <w:rFonts w:ascii="Arial" w:hAnsi="Arial" w:cs="Arial"/>
          <w:sz w:val="26"/>
          <w:szCs w:val="26"/>
        </w:rPr>
        <w:t>quando seus</w:t>
      </w:r>
      <w:r>
        <w:rPr>
          <w:rFonts w:ascii="Arial" w:hAnsi="Arial" w:cs="Arial"/>
          <w:sz w:val="26"/>
          <w:szCs w:val="26"/>
        </w:rPr>
        <w:t xml:space="preserve"> </w:t>
      </w:r>
      <w:r w:rsidRPr="004B50F0">
        <w:rPr>
          <w:rFonts w:ascii="Arial" w:hAnsi="Arial" w:cs="Arial"/>
          <w:sz w:val="26"/>
          <w:szCs w:val="26"/>
        </w:rPr>
        <w:t>dados são transferidos para os EUA é um passo positivo na direção certa.</w:t>
      </w:r>
      <w:r w:rsidRPr="00E07764">
        <w:rPr>
          <w:rFonts w:ascii="Arial" w:hAnsi="Arial" w:cs="Arial"/>
          <w:sz w:val="26"/>
          <w:szCs w:val="26"/>
        </w:rPr>
        <w:t xml:space="preserve"> </w:t>
      </w:r>
      <w:commentRangeStart w:id="14"/>
      <w:r w:rsidRPr="00F6665B">
        <w:rPr>
          <w:rFonts w:ascii="Arial" w:hAnsi="Arial" w:cs="Arial"/>
          <w:sz w:val="26"/>
          <w:szCs w:val="26"/>
        </w:rPr>
        <w:t>SAIBA MAIS</w:t>
      </w:r>
      <w:commentRangeEnd w:id="14"/>
      <w:r w:rsidRPr="00F6665B">
        <w:rPr>
          <w:rStyle w:val="Refdecomentrio"/>
          <w:rFonts w:ascii="Arial" w:hAnsi="Arial" w:cs="Arial"/>
          <w:sz w:val="26"/>
          <w:szCs w:val="26"/>
        </w:rPr>
        <w:commentReference w:id="14"/>
      </w:r>
      <w:r>
        <w:rPr>
          <w:rFonts w:ascii="Arial" w:hAnsi="Arial" w:cs="Arial"/>
          <w:sz w:val="26"/>
          <w:szCs w:val="26"/>
        </w:rPr>
        <w:t xml:space="preserve"> </w:t>
      </w:r>
    </w:p>
    <w:p w14:paraId="75B222C4" w14:textId="7801D977" w:rsidR="004B50F0" w:rsidRPr="00035ABA" w:rsidRDefault="004B50F0" w:rsidP="004B50F0">
      <w:pPr>
        <w:jc w:val="both"/>
        <w:rPr>
          <w:rFonts w:ascii="Arial" w:hAnsi="Arial" w:cs="Arial"/>
          <w:sz w:val="20"/>
          <w:szCs w:val="20"/>
        </w:rPr>
      </w:pPr>
      <w:r w:rsidRPr="00035ABA">
        <w:rPr>
          <w:rFonts w:ascii="Arial" w:hAnsi="Arial" w:cs="Arial"/>
          <w:sz w:val="20"/>
          <w:szCs w:val="20"/>
        </w:rPr>
        <w:t xml:space="preserve">(Fonte: </w:t>
      </w:r>
      <w:r>
        <w:rPr>
          <w:rFonts w:ascii="Arial" w:hAnsi="Arial" w:cs="Arial"/>
          <w:sz w:val="20"/>
          <w:szCs w:val="20"/>
        </w:rPr>
        <w:t>EDPB</w:t>
      </w:r>
      <w:r w:rsidRPr="00035ABA">
        <w:rPr>
          <w:rFonts w:ascii="Arial" w:hAnsi="Arial" w:cs="Arial"/>
          <w:sz w:val="20"/>
          <w:szCs w:val="20"/>
        </w:rPr>
        <w:t>)</w:t>
      </w:r>
    </w:p>
    <w:sectPr w:rsidR="004B50F0" w:rsidRPr="0003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ônica Fujimoto" w:date="2022-05-02T19:53:00Z" w:initials="MF">
    <w:p w14:paraId="49BB655E" w14:textId="7C27374E" w:rsidR="0056135D" w:rsidRDefault="0056135D">
      <w:pPr>
        <w:pStyle w:val="Textodecomentrio"/>
      </w:pPr>
      <w:r>
        <w:rPr>
          <w:rStyle w:val="Refdecomentrio"/>
        </w:rPr>
        <w:annotationRef/>
      </w:r>
      <w:hyperlink r:id="rId1" w:history="1">
        <w:r w:rsidRPr="007D05C6">
          <w:rPr>
            <w:rStyle w:val="Hyperlink"/>
          </w:rPr>
          <w:t>https://www.convergenciadigital.com.br/Governo/Receita-autoriza-Serpro-a-vender-dados-pessoais-para-terceiros-60060.html</w:t>
        </w:r>
      </w:hyperlink>
      <w:r>
        <w:t xml:space="preserve"> </w:t>
      </w:r>
    </w:p>
  </w:comment>
  <w:comment w:id="1" w:author="Mônica Fujimoto" w:date="2022-05-02T19:15:00Z" w:initials="MF">
    <w:p w14:paraId="2246E73D" w14:textId="77777777" w:rsidR="007A777E" w:rsidRDefault="007A777E" w:rsidP="007A777E">
      <w:pPr>
        <w:pStyle w:val="Textodecomentrio"/>
      </w:pPr>
      <w:r>
        <w:rPr>
          <w:rStyle w:val="Refdecomentrio"/>
        </w:rPr>
        <w:annotationRef/>
      </w:r>
      <w:hyperlink r:id="rId2" w:history="1">
        <w:r w:rsidRPr="00123D26">
          <w:rPr>
            <w:rStyle w:val="Hyperlink"/>
          </w:rPr>
          <w:t>http://normas.receita.fazenda.gov.br/sijut2consulta/link.action?visao=anotado&amp;idAto=123666</w:t>
        </w:r>
      </w:hyperlink>
      <w:r>
        <w:t xml:space="preserve"> </w:t>
      </w:r>
    </w:p>
  </w:comment>
  <w:comment w:id="2" w:author="Mônica Tiemy Fujimoto" w:date="2021-06-23T21:14:00Z" w:initials="mtf">
    <w:p w14:paraId="1521C4A9" w14:textId="77777777" w:rsidR="007A777E" w:rsidRDefault="007A777E" w:rsidP="007A777E">
      <w:pPr>
        <w:pStyle w:val="Textodecomentrio"/>
      </w:pPr>
      <w:r>
        <w:rPr>
          <w:rStyle w:val="Refdecomentrio"/>
        </w:rPr>
        <w:annotationRef/>
      </w:r>
      <w:hyperlink r:id="rId3" w:history="1">
        <w:r w:rsidRPr="00123D26">
          <w:rPr>
            <w:rStyle w:val="Hyperlink"/>
          </w:rPr>
          <w:t>https://www.gov.br/receitafederal/pt-br/assuntos/noticias/2022/abril/nota-de-esclarecimento</w:t>
        </w:r>
      </w:hyperlink>
      <w:r>
        <w:t xml:space="preserve"> </w:t>
      </w:r>
    </w:p>
  </w:comment>
  <w:comment w:id="3" w:author="Mônica Tiemy Fujimoto" w:date="2022-03-31T22:25:00Z" w:initials="mtf">
    <w:p w14:paraId="44E4CA9D" w14:textId="2D07EF4D" w:rsidR="00EA757A" w:rsidRDefault="00EA757A">
      <w:pPr>
        <w:pStyle w:val="Textodecomentrio"/>
      </w:pPr>
      <w:r>
        <w:rPr>
          <w:rStyle w:val="Refdecomentrio"/>
        </w:rPr>
        <w:annotationRef/>
      </w:r>
      <w:hyperlink r:id="rId4" w:history="1">
        <w:r w:rsidR="00F160AA" w:rsidRPr="00123D26">
          <w:rPr>
            <w:rStyle w:val="Hyperlink"/>
          </w:rPr>
          <w:t>https://www12.senado.leg.br/noticias/materias/2022/04/04/sugestoes-ao-marco-regulatorio-da-ia-serao-recebidas-ate-13-de-maio</w:t>
        </w:r>
      </w:hyperlink>
      <w:r w:rsidR="00F160AA">
        <w:t xml:space="preserve"> </w:t>
      </w:r>
    </w:p>
  </w:comment>
  <w:comment w:id="4" w:author="Mônica Tiemy Fujimoto" w:date="2022-03-31T22:25:00Z" w:initials="mtf">
    <w:p w14:paraId="39115D97" w14:textId="4F0FB087" w:rsidR="00923E16" w:rsidRDefault="00923E16" w:rsidP="00923E16">
      <w:pPr>
        <w:pStyle w:val="Textodecomentrio"/>
      </w:pPr>
      <w:r>
        <w:rPr>
          <w:rStyle w:val="Refdecomentrio"/>
        </w:rPr>
        <w:annotationRef/>
      </w:r>
      <w:hyperlink r:id="rId5" w:history="1">
        <w:r w:rsidRPr="007D05C6">
          <w:rPr>
            <w:rStyle w:val="Hyperlink"/>
          </w:rPr>
          <w:t>https://www1.folha.uol.com.br/mundo/2022/04/brasil-fica-de-fora-de-proposta-dos-eua-para-defender-internet-aberta.shtml</w:t>
        </w:r>
      </w:hyperlink>
      <w:r>
        <w:t xml:space="preserve"> </w:t>
      </w:r>
    </w:p>
  </w:comment>
  <w:comment w:id="5" w:author="Mônica Tiemy Fujimoto" w:date="2022-03-31T22:25:00Z" w:initials="mtf">
    <w:p w14:paraId="75909925" w14:textId="6AF06ED8" w:rsidR="0043386D" w:rsidRDefault="0043386D" w:rsidP="0043386D">
      <w:pPr>
        <w:pStyle w:val="Textodecomentrio"/>
      </w:pPr>
      <w:r>
        <w:rPr>
          <w:rStyle w:val="Refdecomentrio"/>
        </w:rPr>
        <w:annotationRef/>
      </w:r>
      <w:hyperlink r:id="rId6" w:history="1">
        <w:r w:rsidRPr="007D05C6">
          <w:rPr>
            <w:rStyle w:val="Hyperlink"/>
          </w:rPr>
          <w:t>https://www.cnnbrasil.com.br/business/elon-musk-compra-twitter-por-us-44-bilhoes/</w:t>
        </w:r>
      </w:hyperlink>
      <w:r>
        <w:t xml:space="preserve"> </w:t>
      </w:r>
    </w:p>
  </w:comment>
  <w:comment w:id="6" w:author="Mônica Tiemy Fujimoto" w:date="2022-03-31T22:25:00Z" w:initials="mtf">
    <w:p w14:paraId="2CD1DCCE" w14:textId="01DC59CF" w:rsidR="004E65A7" w:rsidRDefault="004E65A7" w:rsidP="004E65A7">
      <w:pPr>
        <w:pStyle w:val="Textodecomentrio"/>
      </w:pPr>
      <w:r>
        <w:rPr>
          <w:rStyle w:val="Refdecomentrio"/>
        </w:rPr>
        <w:annotationRef/>
      </w:r>
      <w:hyperlink r:id="rId7" w:history="1">
        <w:r w:rsidRPr="00291DF7">
          <w:rPr>
            <w:rStyle w:val="Hyperlink"/>
          </w:rPr>
          <w:t>https://g1.globo.com/sp/sao-paulo/noticia/2022/03/22/justica-de-sp-determina-que-metro-interrompa-implantacao-de-sistema-de-reconhecimento-facial.ghtml</w:t>
        </w:r>
      </w:hyperlink>
      <w:r>
        <w:t xml:space="preserve"> </w:t>
      </w:r>
    </w:p>
  </w:comment>
  <w:comment w:id="7" w:author="Mônica Tiemy Fujimoto" w:date="2021-06-23T21:14:00Z" w:initials="mtf">
    <w:p w14:paraId="280AA169" w14:textId="45982A17" w:rsidR="00C73D0D" w:rsidRDefault="00C73D0D" w:rsidP="00C73D0D">
      <w:pPr>
        <w:pStyle w:val="Textodecomentrio"/>
      </w:pPr>
      <w:r>
        <w:rPr>
          <w:rStyle w:val="Refdecomentrio"/>
        </w:rPr>
        <w:annotationRef/>
      </w:r>
      <w:hyperlink r:id="rId8" w:history="1">
        <w:r w:rsidR="009836E1" w:rsidRPr="00123D26">
          <w:rPr>
            <w:rStyle w:val="Hyperlink"/>
          </w:rPr>
          <w:t>https://www.gov.br/anpd/pt-br/assuntos/noticias/nova-versao-do-guia-dos-agentes-de-tratamento</w:t>
        </w:r>
      </w:hyperlink>
      <w:r w:rsidR="009836E1">
        <w:t xml:space="preserve"> </w:t>
      </w:r>
    </w:p>
  </w:comment>
  <w:comment w:id="8" w:author="Mônica Tiemy Fujimoto" w:date="2021-06-23T21:14:00Z" w:initials="mtf">
    <w:p w14:paraId="673878CE" w14:textId="6730AFC7" w:rsidR="00913347" w:rsidRDefault="00913347" w:rsidP="00913347">
      <w:pPr>
        <w:pStyle w:val="Textodecomentrio"/>
      </w:pPr>
      <w:r>
        <w:rPr>
          <w:rStyle w:val="Refdecomentrio"/>
        </w:rPr>
        <w:annotationRef/>
      </w:r>
      <w:hyperlink r:id="rId9" w:history="1">
        <w:r w:rsidRPr="007D05C6">
          <w:rPr>
            <w:rStyle w:val="Hyperlink"/>
          </w:rPr>
          <w:t>https://www.gov.br/anpd/pt-br/assuntos/noticias/cnpd-institui-grupos-de-trabalho-para-estudos-na-area-da-protecao-de-dados-e-privacidade</w:t>
        </w:r>
      </w:hyperlink>
      <w:r>
        <w:t xml:space="preserve"> </w:t>
      </w:r>
    </w:p>
  </w:comment>
  <w:comment w:id="9" w:author="Mônica Tiemy Fujimoto" w:date="2021-06-23T21:14:00Z" w:initials="mtf">
    <w:p w14:paraId="16DF6450" w14:textId="77777777" w:rsidR="00913347" w:rsidRDefault="00913347" w:rsidP="00913347">
      <w:pPr>
        <w:pStyle w:val="Textodecomentrio"/>
      </w:pPr>
      <w:r>
        <w:rPr>
          <w:rStyle w:val="Refdecomentrio"/>
        </w:rPr>
        <w:annotationRef/>
      </w:r>
      <w:hyperlink r:id="rId10" w:history="1">
        <w:r w:rsidRPr="00123D26">
          <w:rPr>
            <w:rStyle w:val="Hyperlink"/>
          </w:rPr>
          <w:t>https://www.gov.br/anpd/pt-br/assuntos/noticias/nova-versao-do-guia-dos-agentes-de-tratamento</w:t>
        </w:r>
      </w:hyperlink>
      <w:r>
        <w:t xml:space="preserve"> </w:t>
      </w:r>
    </w:p>
  </w:comment>
  <w:comment w:id="10" w:author="Mônica Fujimoto" w:date="2022-05-02T19:49:00Z" w:initials="MF">
    <w:p w14:paraId="68EDD281" w14:textId="37029067" w:rsidR="00913347" w:rsidRDefault="00913347">
      <w:pPr>
        <w:pStyle w:val="Textodecomentrio"/>
      </w:pPr>
      <w:r>
        <w:rPr>
          <w:rStyle w:val="Refdecomentrio"/>
        </w:rPr>
        <w:annotationRef/>
      </w:r>
      <w:hyperlink r:id="rId11" w:history="1">
        <w:r w:rsidRPr="00123D26">
          <w:rPr>
            <w:rStyle w:val="Hyperlink"/>
          </w:rPr>
          <w:t>https://www.gov.br/anpd/pt-br/assuntos/noticias/nota-de-esclarecimento</w:t>
        </w:r>
      </w:hyperlink>
      <w:r>
        <w:t xml:space="preserve"> </w:t>
      </w:r>
    </w:p>
  </w:comment>
  <w:comment w:id="11" w:author="Mônica Tiemy Fujimoto" w:date="2021-06-23T21:14:00Z" w:initials="mtf">
    <w:p w14:paraId="1926A95E" w14:textId="14DBE6C1" w:rsidR="00E07764" w:rsidRDefault="00E07764" w:rsidP="00E07764">
      <w:pPr>
        <w:pStyle w:val="Textodecomentrio"/>
      </w:pPr>
      <w:r>
        <w:rPr>
          <w:rStyle w:val="Refdecomentrio"/>
        </w:rPr>
        <w:annotationRef/>
      </w:r>
      <w:hyperlink r:id="rId12" w:history="1">
        <w:r w:rsidR="00141C03" w:rsidRPr="00123D26">
          <w:rPr>
            <w:rStyle w:val="Hyperlink"/>
          </w:rPr>
          <w:t>https://www.coe.int/en/web/portal/-/tackling-the-risks-for-democracy-of-digital-political-campaigning-council-of-europe-issues-guidelines</w:t>
        </w:r>
      </w:hyperlink>
      <w:r w:rsidR="00141C03">
        <w:t xml:space="preserve"> </w:t>
      </w:r>
    </w:p>
  </w:comment>
  <w:comment w:id="12" w:author="Mônica Tiemy Fujimoto" w:date="2021-06-23T21:14:00Z" w:initials="mtf">
    <w:p w14:paraId="0A6AE146" w14:textId="32B4E36A" w:rsidR="00141C03" w:rsidRDefault="00141C03" w:rsidP="00141C03">
      <w:pPr>
        <w:pStyle w:val="Textodecomentrio"/>
      </w:pPr>
      <w:r>
        <w:rPr>
          <w:rStyle w:val="Refdecomentrio"/>
        </w:rPr>
        <w:annotationRef/>
      </w:r>
      <w:hyperlink r:id="rId13" w:history="1">
        <w:r w:rsidR="00F160AA" w:rsidRPr="00123D26">
          <w:rPr>
            <w:rStyle w:val="Hyperlink"/>
          </w:rPr>
          <w:t>https://ec.europa.eu/commission/presscorner/detail/en/ip_22_2545</w:t>
        </w:r>
      </w:hyperlink>
      <w:r w:rsidR="00F160AA">
        <w:t xml:space="preserve"> </w:t>
      </w:r>
    </w:p>
  </w:comment>
  <w:comment w:id="13" w:author="Mônica Tiemy Fujimoto" w:date="2021-06-23T21:14:00Z" w:initials="mtf">
    <w:p w14:paraId="123E877B" w14:textId="75CDE449" w:rsidR="00035ABA" w:rsidRDefault="00035ABA" w:rsidP="00035ABA">
      <w:pPr>
        <w:pStyle w:val="Textodecomentrio"/>
      </w:pPr>
      <w:r>
        <w:rPr>
          <w:rStyle w:val="Refdecomentrio"/>
        </w:rPr>
        <w:annotationRef/>
      </w:r>
      <w:hyperlink r:id="rId14" w:history="1">
        <w:r w:rsidR="009836E1" w:rsidRPr="00123D26">
          <w:rPr>
            <w:rStyle w:val="Hyperlink"/>
          </w:rPr>
          <w:t>https://www.europarl.europa.eu/news/en/press-room/20220401IPR26534/data-governance-parliament-approves-new-rules-boosting-intra-eu-data-sharing</w:t>
        </w:r>
      </w:hyperlink>
      <w:r w:rsidR="009836E1">
        <w:t xml:space="preserve"> </w:t>
      </w:r>
    </w:p>
  </w:comment>
  <w:comment w:id="14" w:author="Mônica Tiemy Fujimoto" w:date="2021-06-23T21:14:00Z" w:initials="mtf">
    <w:p w14:paraId="4DECC1DF" w14:textId="77777777" w:rsidR="004B50F0" w:rsidRDefault="004B50F0" w:rsidP="004B50F0">
      <w:pPr>
        <w:pStyle w:val="Textodecomentrio"/>
      </w:pPr>
      <w:r>
        <w:rPr>
          <w:rStyle w:val="Refdecomentrio"/>
        </w:rPr>
        <w:annotationRef/>
      </w:r>
      <w:hyperlink r:id="rId15" w:history="1">
        <w:r w:rsidRPr="00123D26">
          <w:rPr>
            <w:rStyle w:val="Hyperlink"/>
          </w:rPr>
          <w:t>https://ec.europa.eu/commission/presscorner/detail/en/ip_22_2545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BB655E" w15:done="0"/>
  <w15:commentEx w15:paraId="2246E73D" w15:done="0"/>
  <w15:commentEx w15:paraId="1521C4A9" w15:done="0"/>
  <w15:commentEx w15:paraId="44E4CA9D" w15:done="0"/>
  <w15:commentEx w15:paraId="39115D97" w15:done="0"/>
  <w15:commentEx w15:paraId="75909925" w15:done="0"/>
  <w15:commentEx w15:paraId="2CD1DCCE" w15:done="0"/>
  <w15:commentEx w15:paraId="280AA169" w15:done="0"/>
  <w15:commentEx w15:paraId="673878CE" w15:done="0"/>
  <w15:commentEx w15:paraId="16DF6450" w15:done="0"/>
  <w15:commentEx w15:paraId="68EDD281" w15:done="0"/>
  <w15:commentEx w15:paraId="1926A95E" w15:done="0"/>
  <w15:commentEx w15:paraId="0A6AE146" w15:done="0"/>
  <w15:commentEx w15:paraId="123E877B" w15:done="0"/>
  <w15:commentEx w15:paraId="4DECC1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B532" w16cex:dateUtc="2022-05-02T22:53:00Z"/>
  <w16cex:commentExtensible w16cex:durableId="261AACD3" w16cex:dateUtc="2022-05-02T22:15:00Z"/>
  <w16cex:commentExtensible w16cex:durableId="261AACD2" w16cex:dateUtc="2021-06-24T00:14:00Z"/>
  <w16cex:commentExtensible w16cex:durableId="25F0A8C8" w16cex:dateUtc="2022-04-01T01:25:00Z"/>
  <w16cex:commentExtensible w16cex:durableId="261AB7F4" w16cex:dateUtc="2022-04-01T01:25:00Z"/>
  <w16cex:commentExtensible w16cex:durableId="261ABE86" w16cex:dateUtc="2022-04-01T01:25:00Z"/>
  <w16cex:commentExtensible w16cex:durableId="25F0B08A" w16cex:dateUtc="2022-04-01T01:25:00Z"/>
  <w16cex:commentExtensible w16cex:durableId="25291906" w16cex:dateUtc="2021-06-24T00:14:00Z"/>
  <w16cex:commentExtensible w16cex:durableId="261AB4F4" w16cex:dateUtc="2021-06-24T00:14:00Z"/>
  <w16cex:commentExtensible w16cex:durableId="261AB472" w16cex:dateUtc="2021-06-24T00:14:00Z"/>
  <w16cex:commentExtensible w16cex:durableId="261AB44B" w16cex:dateUtc="2022-05-02T22:49:00Z"/>
  <w16cex:commentExtensible w16cex:durableId="25F0B4A4" w16cex:dateUtc="2021-06-24T00:14:00Z"/>
  <w16cex:commentExtensible w16cex:durableId="261AAE47" w16cex:dateUtc="2021-06-24T00:14:00Z"/>
  <w16cex:commentExtensible w16cex:durableId="261AB1BC" w16cex:dateUtc="2021-06-24T00:14:00Z"/>
  <w16cex:commentExtensible w16cex:durableId="261AB665" w16cex:dateUtc="2021-06-24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B655E" w16cid:durableId="261AB532"/>
  <w16cid:commentId w16cid:paraId="2246E73D" w16cid:durableId="261AACD3"/>
  <w16cid:commentId w16cid:paraId="1521C4A9" w16cid:durableId="261AACD2"/>
  <w16cid:commentId w16cid:paraId="44E4CA9D" w16cid:durableId="25F0A8C8"/>
  <w16cid:commentId w16cid:paraId="39115D97" w16cid:durableId="261AB7F4"/>
  <w16cid:commentId w16cid:paraId="75909925" w16cid:durableId="261ABE86"/>
  <w16cid:commentId w16cid:paraId="2CD1DCCE" w16cid:durableId="25F0B08A"/>
  <w16cid:commentId w16cid:paraId="280AA169" w16cid:durableId="25291906"/>
  <w16cid:commentId w16cid:paraId="673878CE" w16cid:durableId="261AB4F4"/>
  <w16cid:commentId w16cid:paraId="16DF6450" w16cid:durableId="261AB472"/>
  <w16cid:commentId w16cid:paraId="68EDD281" w16cid:durableId="261AB44B"/>
  <w16cid:commentId w16cid:paraId="1926A95E" w16cid:durableId="25F0B4A4"/>
  <w16cid:commentId w16cid:paraId="0A6AE146" w16cid:durableId="261AAE47"/>
  <w16cid:commentId w16cid:paraId="123E877B" w16cid:durableId="261AB1BC"/>
  <w16cid:commentId w16cid:paraId="4DECC1DF" w16cid:durableId="261AB6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373"/>
    <w:multiLevelType w:val="multilevel"/>
    <w:tmpl w:val="86C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86C39"/>
    <w:multiLevelType w:val="multilevel"/>
    <w:tmpl w:val="360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C51F2"/>
    <w:multiLevelType w:val="multilevel"/>
    <w:tmpl w:val="067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1966176">
    <w:abstractNumId w:val="0"/>
  </w:num>
  <w:num w:numId="2" w16cid:durableId="332147246">
    <w:abstractNumId w:val="1"/>
  </w:num>
  <w:num w:numId="3" w16cid:durableId="161142667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ônica Fujimoto">
    <w15:presenceInfo w15:providerId="Windows Live" w15:userId="c5eed7ba4ce3fb7b"/>
  </w15:person>
  <w15:person w15:author="Mônica Tiemy Fujimoto">
    <w15:presenceInfo w15:providerId="None" w15:userId="Mônica Tiemy Fuj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C"/>
    <w:rsid w:val="000004F1"/>
    <w:rsid w:val="000046FB"/>
    <w:rsid w:val="000104A7"/>
    <w:rsid w:val="00023DA5"/>
    <w:rsid w:val="00035ABA"/>
    <w:rsid w:val="00040BF2"/>
    <w:rsid w:val="0009465D"/>
    <w:rsid w:val="000E5A9E"/>
    <w:rsid w:val="000F491E"/>
    <w:rsid w:val="000F4EFA"/>
    <w:rsid w:val="00141C03"/>
    <w:rsid w:val="00157074"/>
    <w:rsid w:val="001914C0"/>
    <w:rsid w:val="001C7D30"/>
    <w:rsid w:val="001D015B"/>
    <w:rsid w:val="00202B1F"/>
    <w:rsid w:val="00217394"/>
    <w:rsid w:val="00232770"/>
    <w:rsid w:val="0024186D"/>
    <w:rsid w:val="0026616A"/>
    <w:rsid w:val="00266869"/>
    <w:rsid w:val="0028424B"/>
    <w:rsid w:val="00290CF2"/>
    <w:rsid w:val="00296EEF"/>
    <w:rsid w:val="002B22EC"/>
    <w:rsid w:val="002C3696"/>
    <w:rsid w:val="002C722A"/>
    <w:rsid w:val="002E0F67"/>
    <w:rsid w:val="00306C7E"/>
    <w:rsid w:val="003116DB"/>
    <w:rsid w:val="00323389"/>
    <w:rsid w:val="00324EC4"/>
    <w:rsid w:val="00340299"/>
    <w:rsid w:val="00350383"/>
    <w:rsid w:val="003671CE"/>
    <w:rsid w:val="003B249F"/>
    <w:rsid w:val="003B3C29"/>
    <w:rsid w:val="003D3225"/>
    <w:rsid w:val="003D4E56"/>
    <w:rsid w:val="003E24CE"/>
    <w:rsid w:val="003F4019"/>
    <w:rsid w:val="0043386D"/>
    <w:rsid w:val="00433B5B"/>
    <w:rsid w:val="00453665"/>
    <w:rsid w:val="00461BA5"/>
    <w:rsid w:val="004818EE"/>
    <w:rsid w:val="00485F19"/>
    <w:rsid w:val="004B50F0"/>
    <w:rsid w:val="004C0C39"/>
    <w:rsid w:val="004C747E"/>
    <w:rsid w:val="004E65A7"/>
    <w:rsid w:val="004F201D"/>
    <w:rsid w:val="00526120"/>
    <w:rsid w:val="005266AA"/>
    <w:rsid w:val="005567A5"/>
    <w:rsid w:val="0056135D"/>
    <w:rsid w:val="00577CC7"/>
    <w:rsid w:val="00590889"/>
    <w:rsid w:val="00594705"/>
    <w:rsid w:val="005F6ED5"/>
    <w:rsid w:val="006340EC"/>
    <w:rsid w:val="006347DC"/>
    <w:rsid w:val="00645914"/>
    <w:rsid w:val="00660A70"/>
    <w:rsid w:val="0067236A"/>
    <w:rsid w:val="00684CBC"/>
    <w:rsid w:val="006A11DB"/>
    <w:rsid w:val="006A3BE4"/>
    <w:rsid w:val="006A790F"/>
    <w:rsid w:val="006B26A3"/>
    <w:rsid w:val="006E27C4"/>
    <w:rsid w:val="00710D82"/>
    <w:rsid w:val="00710F97"/>
    <w:rsid w:val="00713579"/>
    <w:rsid w:val="00714EF8"/>
    <w:rsid w:val="007360BD"/>
    <w:rsid w:val="0075544E"/>
    <w:rsid w:val="00757F3C"/>
    <w:rsid w:val="007A777E"/>
    <w:rsid w:val="007B0FB5"/>
    <w:rsid w:val="007B45D8"/>
    <w:rsid w:val="007E7C62"/>
    <w:rsid w:val="00804E8D"/>
    <w:rsid w:val="00817B75"/>
    <w:rsid w:val="0085121A"/>
    <w:rsid w:val="008A4BD2"/>
    <w:rsid w:val="008A53AC"/>
    <w:rsid w:val="008D40EB"/>
    <w:rsid w:val="009010E8"/>
    <w:rsid w:val="00913347"/>
    <w:rsid w:val="00923E16"/>
    <w:rsid w:val="00930BBF"/>
    <w:rsid w:val="009605AC"/>
    <w:rsid w:val="009836E1"/>
    <w:rsid w:val="00990D56"/>
    <w:rsid w:val="009A3DA1"/>
    <w:rsid w:val="009B0FED"/>
    <w:rsid w:val="009F7869"/>
    <w:rsid w:val="00A108DA"/>
    <w:rsid w:val="00A20B74"/>
    <w:rsid w:val="00A42DEC"/>
    <w:rsid w:val="00A5634B"/>
    <w:rsid w:val="00A71869"/>
    <w:rsid w:val="00A77E34"/>
    <w:rsid w:val="00A80DAF"/>
    <w:rsid w:val="00A854CF"/>
    <w:rsid w:val="00A87F8B"/>
    <w:rsid w:val="00A90969"/>
    <w:rsid w:val="00AD033D"/>
    <w:rsid w:val="00AD3602"/>
    <w:rsid w:val="00AD5B31"/>
    <w:rsid w:val="00AE4078"/>
    <w:rsid w:val="00AF670C"/>
    <w:rsid w:val="00B01630"/>
    <w:rsid w:val="00B22525"/>
    <w:rsid w:val="00B2374E"/>
    <w:rsid w:val="00B42386"/>
    <w:rsid w:val="00B47F6C"/>
    <w:rsid w:val="00B55DC3"/>
    <w:rsid w:val="00B62FD5"/>
    <w:rsid w:val="00B71A15"/>
    <w:rsid w:val="00B737FF"/>
    <w:rsid w:val="00B7570C"/>
    <w:rsid w:val="00B80B1D"/>
    <w:rsid w:val="00C0187F"/>
    <w:rsid w:val="00C3030E"/>
    <w:rsid w:val="00C361C0"/>
    <w:rsid w:val="00C5020C"/>
    <w:rsid w:val="00C60629"/>
    <w:rsid w:val="00C60E40"/>
    <w:rsid w:val="00C60F95"/>
    <w:rsid w:val="00C66D06"/>
    <w:rsid w:val="00C73D0D"/>
    <w:rsid w:val="00CE23C1"/>
    <w:rsid w:val="00CE58DD"/>
    <w:rsid w:val="00CF79C3"/>
    <w:rsid w:val="00D17A51"/>
    <w:rsid w:val="00D35196"/>
    <w:rsid w:val="00D443B9"/>
    <w:rsid w:val="00D47350"/>
    <w:rsid w:val="00D51BC3"/>
    <w:rsid w:val="00D563A8"/>
    <w:rsid w:val="00D76742"/>
    <w:rsid w:val="00D84CB7"/>
    <w:rsid w:val="00D864BD"/>
    <w:rsid w:val="00DC6A43"/>
    <w:rsid w:val="00DD16D5"/>
    <w:rsid w:val="00DD3F9B"/>
    <w:rsid w:val="00DD5A24"/>
    <w:rsid w:val="00DE4283"/>
    <w:rsid w:val="00DE69E2"/>
    <w:rsid w:val="00E02940"/>
    <w:rsid w:val="00E07764"/>
    <w:rsid w:val="00E201D7"/>
    <w:rsid w:val="00E25227"/>
    <w:rsid w:val="00E347C6"/>
    <w:rsid w:val="00E47FE2"/>
    <w:rsid w:val="00E62E2A"/>
    <w:rsid w:val="00E63892"/>
    <w:rsid w:val="00E86FDB"/>
    <w:rsid w:val="00E96506"/>
    <w:rsid w:val="00EA36DB"/>
    <w:rsid w:val="00EA757A"/>
    <w:rsid w:val="00EC083A"/>
    <w:rsid w:val="00EE3002"/>
    <w:rsid w:val="00EF74B4"/>
    <w:rsid w:val="00F02ED4"/>
    <w:rsid w:val="00F154DD"/>
    <w:rsid w:val="00F1551A"/>
    <w:rsid w:val="00F159A4"/>
    <w:rsid w:val="00F160AA"/>
    <w:rsid w:val="00F2369B"/>
    <w:rsid w:val="00F5138B"/>
    <w:rsid w:val="00F55ECD"/>
    <w:rsid w:val="00F61F18"/>
    <w:rsid w:val="00F6665B"/>
    <w:rsid w:val="00F87B57"/>
    <w:rsid w:val="00F94CC8"/>
    <w:rsid w:val="00FF36E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442"/>
  <w15:chartTrackingRefBased/>
  <w15:docId w15:val="{54176FA4-FBA6-4FE0-8C91-5176683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F2"/>
  </w:style>
  <w:style w:type="paragraph" w:styleId="Ttulo1">
    <w:name w:val="heading 1"/>
    <w:basedOn w:val="Normal"/>
    <w:link w:val="Ttulo1Char"/>
    <w:uiPriority w:val="9"/>
    <w:qFormat/>
    <w:rsid w:val="00AE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57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70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671C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1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4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0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9F7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86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5544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5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DC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D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73D0D"/>
  </w:style>
  <w:style w:type="paragraph" w:customStyle="1" w:styleId="bcx0">
    <w:name w:val="bcx0"/>
    <w:basedOn w:val="Normal"/>
    <w:rsid w:val="006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cx01">
    <w:name w:val="bcx01"/>
    <w:basedOn w:val="Fontepargpadro"/>
    <w:rsid w:val="006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00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21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08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6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4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70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621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29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505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3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d/pt-br/assuntos/noticias/nova-versao-do-guia-dos-agentes-de-tratamento" TargetMode="External"/><Relationship Id="rId13" Type="http://schemas.openxmlformats.org/officeDocument/2006/relationships/hyperlink" Target="https://ec.europa.eu/commission/presscorner/detail/en/ip_22_2545" TargetMode="External"/><Relationship Id="rId3" Type="http://schemas.openxmlformats.org/officeDocument/2006/relationships/hyperlink" Target="https://www.gov.br/receitafederal/pt-br/assuntos/noticias/2022/abril/nota-de-esclarecimento" TargetMode="External"/><Relationship Id="rId7" Type="http://schemas.openxmlformats.org/officeDocument/2006/relationships/hyperlink" Target="https://g1.globo.com/sp/sao-paulo/noticia/2022/03/22/justica-de-sp-determina-que-metro-interrompa-implantacao-de-sistema-de-reconhecimento-facial.ghtml" TargetMode="External"/><Relationship Id="rId12" Type="http://schemas.openxmlformats.org/officeDocument/2006/relationships/hyperlink" Target="https://www.coe.int/en/web/portal/-/tackling-the-risks-for-democracy-of-digital-political-campaigning-council-of-europe-issues-guidelines" TargetMode="External"/><Relationship Id="rId2" Type="http://schemas.openxmlformats.org/officeDocument/2006/relationships/hyperlink" Target="http://normas.receita.fazenda.gov.br/sijut2consulta/link.action?visao=anotado&amp;idAto=123666" TargetMode="External"/><Relationship Id="rId1" Type="http://schemas.openxmlformats.org/officeDocument/2006/relationships/hyperlink" Target="https://www.convergenciadigital.com.br/Governo/Receita-autoriza-Serpro-a-vender-dados-pessoais-para-terceiros-60060.html" TargetMode="External"/><Relationship Id="rId6" Type="http://schemas.openxmlformats.org/officeDocument/2006/relationships/hyperlink" Target="https://www.cnnbrasil.com.br/business/elon-musk-compra-twitter-por-us-44-bilhoes/" TargetMode="External"/><Relationship Id="rId11" Type="http://schemas.openxmlformats.org/officeDocument/2006/relationships/hyperlink" Target="https://www.gov.br/anpd/pt-br/assuntos/noticias/nota-de-esclarecimento" TargetMode="External"/><Relationship Id="rId5" Type="http://schemas.openxmlformats.org/officeDocument/2006/relationships/hyperlink" Target="https://www1.folha.uol.com.br/mundo/2022/04/brasil-fica-de-fora-de-proposta-dos-eua-para-defender-internet-aberta.shtml" TargetMode="External"/><Relationship Id="rId15" Type="http://schemas.openxmlformats.org/officeDocument/2006/relationships/hyperlink" Target="https://ec.europa.eu/commission/presscorner/detail/en/ip_22_2545" TargetMode="External"/><Relationship Id="rId10" Type="http://schemas.openxmlformats.org/officeDocument/2006/relationships/hyperlink" Target="https://www.gov.br/anpd/pt-br/assuntos/noticias/nova-versao-do-guia-dos-agentes-de-tratamento" TargetMode="External"/><Relationship Id="rId4" Type="http://schemas.openxmlformats.org/officeDocument/2006/relationships/hyperlink" Target="https://www12.senado.leg.br/noticias/materias/2022/04/04/sugestoes-ao-marco-regulatorio-da-ia-serao-recebidas-ate-13-de-maio" TargetMode="External"/><Relationship Id="rId9" Type="http://schemas.openxmlformats.org/officeDocument/2006/relationships/hyperlink" Target="https://www.gov.br/anpd/pt-br/assuntos/noticias/cnpd-institui-grupos-de-trabalho-para-estudos-na-area-da-protecao-de-dados-e-privacidade" TargetMode="External"/><Relationship Id="rId14" Type="http://schemas.openxmlformats.org/officeDocument/2006/relationships/hyperlink" Target="https://www.europarl.europa.eu/news/en/press-room/20220401IPR26534/data-governance-parliament-approves-new-rules-boosting-intra-eu-data-shar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067-F17A-4AB9-B27F-52AB111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Massonetto Horta e Bachur Advogados</dc:creator>
  <cp:keywords/>
  <dc:description/>
  <cp:lastModifiedBy>Mônica Fujimoto</cp:lastModifiedBy>
  <cp:revision>4</cp:revision>
  <dcterms:created xsi:type="dcterms:W3CDTF">2022-05-02T23:38:00Z</dcterms:created>
  <dcterms:modified xsi:type="dcterms:W3CDTF">2022-05-02T23:38:00Z</dcterms:modified>
</cp:coreProperties>
</file>